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F4AF3" w14:textId="7E07040B" w:rsidR="00814446" w:rsidRPr="00814446" w:rsidRDefault="00814446" w:rsidP="00814446">
      <w:pPr>
        <w:tabs>
          <w:tab w:val="right" w:pos="9072"/>
        </w:tabs>
        <w:rPr>
          <w:rFonts w:ascii="Arial" w:hAnsi="Arial" w:cs="Arial"/>
          <w:b/>
          <w:sz w:val="24"/>
          <w:lang w:val="en-GB"/>
        </w:rPr>
      </w:pPr>
      <w:r w:rsidRPr="00814446">
        <w:rPr>
          <w:rFonts w:ascii="Arial" w:hAnsi="Arial" w:cs="Arial"/>
          <w:b/>
          <w:sz w:val="24"/>
          <w:lang w:val="en-GB"/>
        </w:rPr>
        <w:t>3GPP TSG-RAN WG4 Meeting #11</w:t>
      </w:r>
      <w:r w:rsidR="006535A5">
        <w:rPr>
          <w:rFonts w:ascii="Arial" w:hAnsi="Arial" w:cs="Arial"/>
          <w:b/>
          <w:sz w:val="24"/>
          <w:lang w:val="en-GB"/>
        </w:rPr>
        <w:t>1</w:t>
      </w:r>
      <w:r w:rsidRPr="00814446">
        <w:rPr>
          <w:rFonts w:ascii="Arial" w:hAnsi="Arial" w:cs="Arial"/>
          <w:b/>
          <w:sz w:val="24"/>
          <w:lang w:val="en-GB"/>
        </w:rPr>
        <w:tab/>
      </w:r>
      <w:r w:rsidR="00BD7E2F" w:rsidRPr="00BD7E2F">
        <w:rPr>
          <w:rFonts w:ascii="Arial" w:hAnsi="Arial" w:cs="Arial"/>
          <w:b/>
          <w:sz w:val="24"/>
          <w:lang w:val="en-GB"/>
        </w:rPr>
        <w:t>R4-240</w:t>
      </w:r>
      <w:r w:rsidR="006535A5">
        <w:rPr>
          <w:rFonts w:ascii="Arial" w:hAnsi="Arial" w:cs="Arial"/>
          <w:b/>
          <w:sz w:val="24"/>
          <w:lang w:val="en-GB"/>
        </w:rPr>
        <w:t>7113</w:t>
      </w:r>
    </w:p>
    <w:p w14:paraId="54AC94B6" w14:textId="59E12B0F" w:rsidR="004C2485" w:rsidRPr="001623FA" w:rsidRDefault="006535A5" w:rsidP="00814446">
      <w:pPr>
        <w:tabs>
          <w:tab w:val="right" w:pos="9072"/>
        </w:tabs>
        <w:rPr>
          <w:rFonts w:ascii="Arial" w:hAnsi="Arial" w:cs="Arial"/>
          <w:b/>
          <w:sz w:val="24"/>
        </w:rPr>
      </w:pPr>
      <w:r w:rsidRPr="004A5A22">
        <w:rPr>
          <w:rFonts w:ascii="Arial" w:hAnsi="Arial" w:cs="Arial"/>
          <w:b/>
          <w:sz w:val="24"/>
          <w:lang w:val="en-GB"/>
        </w:rPr>
        <w:t>Fukuoka City, JP, May 20-24, 2024</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064E5E2A"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 xml:space="preserve">Discussion on </w:t>
      </w:r>
      <w:r w:rsidR="00B8412F">
        <w:rPr>
          <w:sz w:val="24"/>
        </w:rPr>
        <w:t>test parameters</w:t>
      </w:r>
      <w:r w:rsidR="00372065" w:rsidRPr="00372065">
        <w:rPr>
          <w:sz w:val="24"/>
        </w:rPr>
        <w:t xml:space="preserve"> for the advanced receiver for MU-MIMO</w:t>
      </w:r>
    </w:p>
    <w:p w14:paraId="7F2A3B24" w14:textId="39362BA3"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535A5">
        <w:rPr>
          <w:rFonts w:eastAsia="宋体"/>
          <w:sz w:val="24"/>
          <w:lang w:eastAsia="zh-CN"/>
        </w:rPr>
        <w:t>7</w:t>
      </w:r>
      <w:r w:rsidR="00814446">
        <w:rPr>
          <w:rFonts w:eastAsia="宋体"/>
          <w:sz w:val="24"/>
          <w:lang w:eastAsia="zh-CN"/>
        </w:rPr>
        <w:t>.11</w:t>
      </w:r>
      <w:r w:rsidR="00F82B50">
        <w:rPr>
          <w:rFonts w:eastAsia="宋体"/>
          <w:sz w:val="24"/>
          <w:lang w:eastAsia="zh-CN"/>
        </w:rPr>
        <w:t>.</w:t>
      </w:r>
      <w:r w:rsidR="00120394">
        <w:rPr>
          <w:rFonts w:eastAsia="宋体"/>
          <w:sz w:val="24"/>
          <w:lang w:eastAsia="zh-CN"/>
        </w:rPr>
        <w:t>2</w:t>
      </w:r>
      <w:r w:rsidR="00F82B50">
        <w:rPr>
          <w:rFonts w:eastAsia="宋体"/>
          <w:sz w:val="24"/>
          <w:lang w:eastAsia="zh-CN"/>
        </w:rPr>
        <w:t>.</w:t>
      </w:r>
      <w:r w:rsidR="00120394">
        <w:rPr>
          <w:rFonts w:eastAsia="宋体"/>
          <w:sz w:val="24"/>
          <w:lang w:eastAsia="zh-CN"/>
        </w:rPr>
        <w:t>2</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7E36BB15"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w:t>
      </w:r>
      <w:r w:rsidR="00814446">
        <w:rPr>
          <w:rFonts w:eastAsia="宋体"/>
          <w:szCs w:val="20"/>
          <w:lang w:eastAsia="zh-CN"/>
        </w:rPr>
        <w:t>1</w:t>
      </w:r>
      <w:r w:rsidR="006535A5">
        <w:rPr>
          <w:rFonts w:eastAsia="宋体"/>
          <w:szCs w:val="20"/>
          <w:lang w:eastAsia="zh-CN"/>
        </w:rPr>
        <w:t>1</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w:t>
      </w:r>
      <w:r w:rsidR="00BB4701">
        <w:rPr>
          <w:rFonts w:eastAsia="宋体"/>
          <w:szCs w:val="20"/>
          <w:lang w:eastAsia="zh-CN"/>
        </w:rPr>
        <w:t>discussed</w:t>
      </w:r>
      <w:r w:rsidR="00392448" w:rsidRPr="00A23C5B">
        <w:rPr>
          <w:rFonts w:eastAsia="宋体"/>
          <w:szCs w:val="20"/>
          <w:lang w:eastAsia="zh-CN"/>
        </w:rPr>
        <w:t xml:space="preserve"> the </w:t>
      </w:r>
      <w:r w:rsidR="004203C0" w:rsidRPr="004203C0">
        <w:rPr>
          <w:rFonts w:eastAsia="宋体"/>
          <w:szCs w:val="20"/>
          <w:lang w:eastAsia="zh-CN"/>
        </w:rPr>
        <w:t>Phase II test parameters</w:t>
      </w:r>
      <w:r w:rsidR="004C2485">
        <w:rPr>
          <w:rFonts w:eastAsia="宋体"/>
          <w:szCs w:val="20"/>
          <w:lang w:eastAsia="zh-CN"/>
        </w:rPr>
        <w:t xml:space="preserve"> </w:t>
      </w:r>
      <w:r w:rsidR="004203C0">
        <w:rPr>
          <w:rFonts w:eastAsia="宋体" w:hint="eastAsia"/>
          <w:szCs w:val="20"/>
          <w:lang w:eastAsia="zh-CN"/>
        </w:rPr>
        <w:t>for</w:t>
      </w:r>
      <w:r w:rsidR="004203C0">
        <w:rPr>
          <w:rFonts w:eastAsia="宋体"/>
          <w:szCs w:val="20"/>
          <w:lang w:eastAsia="zh-CN"/>
        </w:rPr>
        <w:t xml:space="preserv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w:t>
      </w:r>
      <w:r w:rsidR="004203C0">
        <w:rPr>
          <w:rFonts w:eastAsia="宋体"/>
          <w:szCs w:val="20"/>
          <w:lang w:eastAsia="zh-CN"/>
        </w:rPr>
        <w:t xml:space="preserve"> </w:t>
      </w:r>
      <w:r w:rsidR="00372065">
        <w:rPr>
          <w:rFonts w:eastAsia="宋体"/>
          <w:szCs w:val="20"/>
          <w:lang w:eastAsia="zh-CN"/>
        </w:rPr>
        <w:t>t</w:t>
      </w:r>
      <w:r w:rsidR="00F01EDF">
        <w:rPr>
          <w:rFonts w:eastAsia="宋体"/>
          <w:szCs w:val="20"/>
          <w:lang w:eastAsia="zh-CN"/>
        </w:rPr>
        <w:t>he</w:t>
      </w:r>
      <w:r w:rsidR="00E16ED8">
        <w:rPr>
          <w:rFonts w:eastAsia="宋体"/>
          <w:szCs w:val="20"/>
          <w:lang w:eastAsia="zh-CN"/>
        </w:rPr>
        <w:t xml:space="preserve"> </w:t>
      </w:r>
      <w:r w:rsidR="00F01EDF">
        <w:rPr>
          <w:rFonts w:eastAsia="宋体"/>
          <w:szCs w:val="20"/>
          <w:lang w:eastAsia="zh-CN"/>
        </w:rPr>
        <w:t>WF is approved in [1].</w:t>
      </w:r>
    </w:p>
    <w:p w14:paraId="1200C5F1" w14:textId="3AB2F77E"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In this paper, our views</w:t>
      </w:r>
      <w:r w:rsidR="00E16ED8" w:rsidRPr="00E16ED8">
        <w:rPr>
          <w:rFonts w:eastAsia="宋体"/>
          <w:szCs w:val="20"/>
          <w:lang w:eastAsia="zh-CN"/>
        </w:rPr>
        <w:t xml:space="preserve"> </w:t>
      </w:r>
      <w:r w:rsidR="00E16ED8">
        <w:rPr>
          <w:rFonts w:eastAsia="宋体"/>
          <w:szCs w:val="20"/>
          <w:lang w:eastAsia="zh-CN"/>
        </w:rPr>
        <w:t>on the phase II parameters for advanced receiver for MU-MIMO is given</w:t>
      </w:r>
      <w:r w:rsidRPr="00A23C5B">
        <w:rPr>
          <w:rFonts w:eastAsia="宋体"/>
          <w:szCs w:val="20"/>
          <w:lang w:eastAsia="zh-CN"/>
        </w:rPr>
        <w:t>.</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1E1E4584" w14:textId="5081E6A8" w:rsidR="004355E2" w:rsidRDefault="004355E2" w:rsidP="004355E2">
      <w:pPr>
        <w:overflowPunct w:val="0"/>
        <w:autoSpaceDE w:val="0"/>
        <w:autoSpaceDN w:val="0"/>
        <w:adjustRightInd w:val="0"/>
        <w:spacing w:after="180"/>
        <w:rPr>
          <w:rFonts w:eastAsia="等线"/>
          <w:b/>
          <w:szCs w:val="20"/>
          <w:u w:val="single"/>
          <w:lang w:eastAsia="zh-CN"/>
        </w:rPr>
      </w:pPr>
      <w:r w:rsidRPr="004355E2">
        <w:rPr>
          <w:b/>
          <w:szCs w:val="20"/>
          <w:u w:val="single"/>
          <w:lang w:eastAsia="en-GB"/>
        </w:rPr>
        <w:t>T</w:t>
      </w:r>
      <w:r w:rsidRPr="004355E2">
        <w:rPr>
          <w:rFonts w:eastAsia="等线"/>
          <w:b/>
          <w:szCs w:val="20"/>
          <w:u w:val="single"/>
          <w:lang w:eastAsia="zh-CN"/>
        </w:rPr>
        <w:t>est requirements with modulation order blind detection (DCI index 6 is indicated)</w:t>
      </w:r>
    </w:p>
    <w:tbl>
      <w:tblPr>
        <w:tblStyle w:val="af4"/>
        <w:tblW w:w="0" w:type="auto"/>
        <w:tblLook w:val="04A0" w:firstRow="1" w:lastRow="0" w:firstColumn="1" w:lastColumn="0" w:noHBand="0" w:noVBand="1"/>
      </w:tblPr>
      <w:tblGrid>
        <w:gridCol w:w="9288"/>
      </w:tblGrid>
      <w:tr w:rsidR="004355E2" w14:paraId="53F98614" w14:textId="77777777" w:rsidTr="0057269F">
        <w:tc>
          <w:tcPr>
            <w:tcW w:w="9288" w:type="dxa"/>
          </w:tcPr>
          <w:p w14:paraId="4A4C87C8" w14:textId="77777777" w:rsidR="006535A5" w:rsidRPr="006535A5" w:rsidRDefault="006535A5" w:rsidP="006535A5">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6535A5">
              <w:rPr>
                <w:rFonts w:eastAsia="宋体"/>
                <w:i/>
                <w:szCs w:val="20"/>
                <w:lang w:val="en-GB" w:eastAsia="zh-CN"/>
              </w:rPr>
              <w:t xml:space="preserve">For Rank 1+1 with 2T2R, </w:t>
            </w:r>
            <w:r w:rsidRPr="006535A5">
              <w:rPr>
                <w:rFonts w:eastAsia="等线"/>
                <w:i/>
                <w:szCs w:val="20"/>
                <w:lang w:val="en-GB" w:eastAsia="zh-CN"/>
              </w:rPr>
              <w:t>down-select among the following cases</w:t>
            </w:r>
            <w:r w:rsidRPr="006535A5">
              <w:rPr>
                <w:rFonts w:eastAsia="宋体"/>
                <w:i/>
                <w:szCs w:val="20"/>
                <w:lang w:val="en-GB" w:eastAsia="zh-CN"/>
              </w:rPr>
              <w:t>:</w:t>
            </w:r>
          </w:p>
          <w:p w14:paraId="7501DACC"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Orthogonal precoding, TDLC300-100, ULA low, MCS 13 (Table 1) for Target UE, QPSK for co-UE, full FDRA for the co-UE</w:t>
            </w:r>
          </w:p>
          <w:p w14:paraId="6333A776"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Case26: Orthogonal precoding, TDLC300-100, ULA medium, MCS 17 (Table 1) for Target UE, 16QAM for co-UE, full FDRA for the co-UE</w:t>
            </w:r>
          </w:p>
          <w:p w14:paraId="4FAC54AD"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 xml:space="preserve">Case 20: </w:t>
            </w:r>
            <w:r w:rsidRPr="006535A5">
              <w:rPr>
                <w:rFonts w:eastAsia="等线"/>
                <w:i/>
                <w:szCs w:val="20"/>
                <w:lang w:val="en-GB" w:eastAsia="zh-CN"/>
              </w:rPr>
              <w:t>Orthogonal precoding, TDLC300-100, ULA medium, MCS 13 (Table 1) for Target UE, QPSK for co-UE. full FDRA for the co-UE</w:t>
            </w:r>
            <w:r w:rsidRPr="006535A5">
              <w:rPr>
                <w:b/>
                <w:i/>
                <w:szCs w:val="20"/>
                <w:lang w:val="en-GB" w:eastAsia="zh-CN"/>
              </w:rPr>
              <w:t xml:space="preserve"> (as priority for requirement definition)</w:t>
            </w:r>
          </w:p>
          <w:p w14:paraId="21393F86"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rFonts w:eastAsia="等线"/>
                <w:i/>
                <w:szCs w:val="20"/>
                <w:lang w:val="en-GB" w:eastAsia="zh-CN"/>
              </w:rPr>
              <w:t>Companies are encouraged to bring simulation results for all cases above</w:t>
            </w:r>
          </w:p>
          <w:p w14:paraId="2C46C6E1" w14:textId="77777777" w:rsidR="006535A5" w:rsidRPr="006535A5" w:rsidRDefault="006535A5" w:rsidP="006535A5">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6535A5">
              <w:rPr>
                <w:rFonts w:eastAsia="宋体"/>
                <w:i/>
                <w:szCs w:val="20"/>
                <w:lang w:val="en-GB" w:eastAsia="zh-CN"/>
              </w:rPr>
              <w:t>For Rank 2+2 with 4T4R:</w:t>
            </w:r>
          </w:p>
          <w:p w14:paraId="32487F5B"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Option 1: Introduce rank 2+2 4T4R requirements with modulation order blind detection</w:t>
            </w:r>
          </w:p>
          <w:p w14:paraId="224A82D4" w14:textId="77777777" w:rsidR="006535A5" w:rsidRPr="006535A5" w:rsidRDefault="006535A5" w:rsidP="006535A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i/>
                <w:szCs w:val="20"/>
                <w:lang w:val="en-GB" w:eastAsia="zh-CN"/>
              </w:rPr>
            </w:pPr>
            <w:r w:rsidRPr="006535A5">
              <w:rPr>
                <w:i/>
                <w:szCs w:val="20"/>
                <w:lang w:val="en-GB" w:eastAsia="zh-CN"/>
              </w:rPr>
              <w:t>Option 1A (Case 32): Orthogonal precoding, TDLA30-10, XP medium, MCS 13 (Table 1) for Target UE, QPSK for co-UE, full FDRA for the co-UE</w:t>
            </w:r>
          </w:p>
          <w:p w14:paraId="1F89BE68" w14:textId="77777777" w:rsidR="006535A5" w:rsidRPr="006535A5" w:rsidRDefault="006535A5" w:rsidP="006535A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i/>
                <w:szCs w:val="20"/>
                <w:lang w:val="en-GB" w:eastAsia="zh-CN"/>
              </w:rPr>
            </w:pPr>
            <w:r w:rsidRPr="006535A5">
              <w:rPr>
                <w:rFonts w:eastAsia="等线"/>
                <w:i/>
                <w:szCs w:val="20"/>
                <w:lang w:val="en-GB" w:eastAsia="zh-CN"/>
              </w:rPr>
              <w:t xml:space="preserve">Option 1B (Case 31): </w:t>
            </w:r>
            <w:r w:rsidRPr="006535A5">
              <w:rPr>
                <w:i/>
                <w:szCs w:val="20"/>
                <w:lang w:val="en-GB" w:eastAsia="zh-CN"/>
              </w:rPr>
              <w:t xml:space="preserve">Orthogonal precoding, TDLA30-10, </w:t>
            </w:r>
            <w:r w:rsidRPr="006535A5">
              <w:rPr>
                <w:rFonts w:eastAsia="宋体"/>
                <w:i/>
                <w:szCs w:val="20"/>
                <w:lang w:eastAsia="zh-CN"/>
              </w:rPr>
              <w:t>ULA Low</w:t>
            </w:r>
            <w:r w:rsidRPr="006535A5">
              <w:rPr>
                <w:i/>
                <w:szCs w:val="20"/>
                <w:lang w:val="en-GB" w:eastAsia="zh-CN"/>
              </w:rPr>
              <w:t>, MCS 13 (Table 1) for Target UE, QPSK for co-UE, full FDRA for the co-UE</w:t>
            </w:r>
          </w:p>
          <w:p w14:paraId="025A68E3"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Option 2: Do not introduce rank 2+2 4T4R requirements with modulation order blind detection</w:t>
            </w:r>
          </w:p>
          <w:p w14:paraId="61767C6B" w14:textId="77777777" w:rsidR="006535A5" w:rsidRPr="006535A5" w:rsidRDefault="006535A5" w:rsidP="006535A5">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6535A5">
              <w:rPr>
                <w:rFonts w:eastAsia="宋体"/>
                <w:i/>
                <w:szCs w:val="20"/>
                <w:lang w:val="en-GB" w:eastAsia="zh-CN"/>
              </w:rPr>
              <w:t>For Rank 1+1 with 2T4R, if introduced, down-select among the following test cases:</w:t>
            </w:r>
          </w:p>
          <w:p w14:paraId="198FF84E"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Orthogonal precoding, TDLC300-100, ULA low, MCS 13 (Table 1) for Target UE, QPSK for co-UE, full FDRA for the co-UE</w:t>
            </w:r>
          </w:p>
          <w:p w14:paraId="4335943D"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 xml:space="preserve">Case 29: Orthogonal precoding, TDLC300-100, ULA medium, MCS 17 (Table 1) for Target UE, 16QAM for co-UE, full FDRA for the co-UE </w:t>
            </w:r>
          </w:p>
          <w:p w14:paraId="7984C212" w14:textId="77777777" w:rsidR="006535A5"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 xml:space="preserve">Case 23: </w:t>
            </w:r>
            <w:r w:rsidRPr="006535A5">
              <w:rPr>
                <w:rFonts w:eastAsia="等线"/>
                <w:i/>
                <w:szCs w:val="20"/>
                <w:lang w:val="en-GB" w:eastAsia="zh-CN"/>
              </w:rPr>
              <w:t>Orthogonal precoding, TDLC300-100, ULA medium, MCS 13 (Table 1) for Target UE, QPSK for co-UE. full FDRA for the co-UE</w:t>
            </w:r>
          </w:p>
          <w:p w14:paraId="7A957D6C" w14:textId="671AEE9F" w:rsidR="004355E2" w:rsidRPr="006535A5" w:rsidRDefault="006535A5" w:rsidP="006535A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en-GB"/>
              </w:rPr>
            </w:pPr>
            <w:r w:rsidRPr="006535A5">
              <w:rPr>
                <w:i/>
                <w:szCs w:val="20"/>
                <w:lang w:val="en-GB" w:eastAsia="zh-CN"/>
              </w:rPr>
              <w:t>Companies</w:t>
            </w:r>
            <w:r w:rsidRPr="006535A5">
              <w:rPr>
                <w:rFonts w:eastAsia="等线"/>
                <w:i/>
                <w:szCs w:val="20"/>
                <w:lang w:val="en-GB" w:eastAsia="zh-CN"/>
              </w:rPr>
              <w:t xml:space="preserve"> are encouraged to bring simulation results for all cases above</w:t>
            </w:r>
          </w:p>
        </w:tc>
      </w:tr>
    </w:tbl>
    <w:p w14:paraId="445A9D47" w14:textId="07EC0763" w:rsidR="004355E2" w:rsidRDefault="004355E2" w:rsidP="004C2485">
      <w:pPr>
        <w:rPr>
          <w:b/>
          <w:u w:val="single"/>
          <w:lang w:val="en-GB"/>
        </w:rPr>
      </w:pPr>
    </w:p>
    <w:p w14:paraId="5C8A827B" w14:textId="0693A89B" w:rsidR="00B33C9C" w:rsidRDefault="004355E2" w:rsidP="00B33C9C">
      <w:pPr>
        <w:adjustRightInd w:val="0"/>
        <w:snapToGrid w:val="0"/>
        <w:spacing w:after="180"/>
        <w:rPr>
          <w:rFonts w:eastAsiaTheme="minorEastAsia"/>
          <w:szCs w:val="20"/>
          <w:lang w:val="x-none" w:eastAsia="zh-CN"/>
        </w:rPr>
      </w:pPr>
      <w:r w:rsidRPr="004355E2">
        <w:rPr>
          <w:rFonts w:eastAsiaTheme="minorEastAsia" w:hint="eastAsia"/>
          <w:szCs w:val="20"/>
          <w:lang w:val="x-none" w:eastAsia="zh-CN"/>
        </w:rPr>
        <w:t>F</w:t>
      </w:r>
      <w:r w:rsidRPr="004355E2">
        <w:rPr>
          <w:rFonts w:eastAsiaTheme="minorEastAsia"/>
          <w:szCs w:val="20"/>
          <w:lang w:val="x-none" w:eastAsia="zh-CN"/>
        </w:rPr>
        <w:t>or test requirements with modulation order blind detection, by comparing the performance gain over baseline MMSE-IRC</w:t>
      </w:r>
      <w:r w:rsidR="00B33C9C">
        <w:rPr>
          <w:rFonts w:eastAsiaTheme="minorEastAsia"/>
          <w:szCs w:val="20"/>
          <w:lang w:val="x-none" w:eastAsia="zh-CN"/>
        </w:rPr>
        <w:t xml:space="preserve"> in [2]</w:t>
      </w:r>
      <w:r w:rsidRPr="004355E2">
        <w:rPr>
          <w:rFonts w:eastAsiaTheme="minorEastAsia"/>
          <w:szCs w:val="20"/>
          <w:lang w:val="x-none" w:eastAsia="zh-CN"/>
        </w:rPr>
        <w:t xml:space="preserve">, for rank 1+1 with 2T2R, reasonable performance gain can be observed for all candidate cases. </w:t>
      </w:r>
    </w:p>
    <w:p w14:paraId="67AC3C3E" w14:textId="7C796223" w:rsidR="00E66391" w:rsidRPr="00B33C9C" w:rsidRDefault="00B33C9C" w:rsidP="00B33C9C">
      <w:pPr>
        <w:adjustRightInd w:val="0"/>
        <w:snapToGrid w:val="0"/>
        <w:spacing w:after="180"/>
        <w:rPr>
          <w:rFonts w:eastAsiaTheme="minorEastAsia"/>
          <w:szCs w:val="20"/>
          <w:lang w:val="x-none" w:eastAsia="zh-CN"/>
        </w:rPr>
      </w:pPr>
      <w:r>
        <w:rPr>
          <w:rFonts w:eastAsiaTheme="minorEastAsia" w:hint="eastAsia"/>
          <w:szCs w:val="20"/>
          <w:lang w:val="x-none" w:eastAsia="zh-CN"/>
        </w:rPr>
        <w:lastRenderedPageBreak/>
        <w:t>S</w:t>
      </w:r>
      <w:r>
        <w:rPr>
          <w:rFonts w:eastAsiaTheme="minorEastAsia"/>
          <w:szCs w:val="20"/>
          <w:lang w:val="x-none" w:eastAsia="zh-CN"/>
        </w:rPr>
        <w:t xml:space="preserve">ince we have a prioritized case for requirement definition, we support Case 20 for </w:t>
      </w:r>
      <w:r w:rsidRPr="004355E2">
        <w:rPr>
          <w:rFonts w:eastAsiaTheme="minorEastAsia"/>
          <w:szCs w:val="20"/>
          <w:lang w:val="x-none" w:eastAsia="zh-CN"/>
        </w:rPr>
        <w:t>rank 1+1 with 2T2R</w:t>
      </w:r>
      <w:r>
        <w:rPr>
          <w:rFonts w:eastAsiaTheme="minorEastAsia"/>
          <w:szCs w:val="20"/>
          <w:lang w:val="x-none" w:eastAsia="zh-CN"/>
        </w:rPr>
        <w:t xml:space="preserve"> tests with modulation order blind detection.</w:t>
      </w:r>
    </w:p>
    <w:p w14:paraId="1A958C54" w14:textId="57B6C895" w:rsidR="00E66391" w:rsidRPr="00E66391" w:rsidRDefault="00E66391" w:rsidP="00E66391">
      <w:pPr>
        <w:adjustRightInd w:val="0"/>
        <w:snapToGrid w:val="0"/>
        <w:spacing w:after="180"/>
        <w:rPr>
          <w:rFonts w:eastAsiaTheme="minorEastAsia"/>
          <w:szCs w:val="20"/>
          <w:lang w:val="x-none" w:eastAsia="zh-CN"/>
        </w:rPr>
      </w:pPr>
      <w:r w:rsidRPr="00E66391">
        <w:rPr>
          <w:rFonts w:eastAsiaTheme="minorEastAsia" w:hint="eastAsia"/>
          <w:szCs w:val="20"/>
          <w:lang w:val="x-none" w:eastAsia="zh-CN"/>
        </w:rPr>
        <w:t>F</w:t>
      </w:r>
      <w:r w:rsidRPr="00E66391">
        <w:rPr>
          <w:rFonts w:eastAsiaTheme="minorEastAsia"/>
          <w:szCs w:val="20"/>
          <w:lang w:val="x-none" w:eastAsia="zh-CN"/>
        </w:rPr>
        <w:t xml:space="preserve">or 2T4R with rank 1+1, it is proposed to follow the same </w:t>
      </w:r>
      <w:r w:rsidR="00B33C9C">
        <w:rPr>
          <w:rFonts w:eastAsiaTheme="minorEastAsia"/>
          <w:szCs w:val="20"/>
          <w:lang w:val="x-none" w:eastAsia="zh-CN"/>
        </w:rPr>
        <w:t>test configuration</w:t>
      </w:r>
      <w:r w:rsidRPr="00E66391">
        <w:rPr>
          <w:rFonts w:eastAsiaTheme="minorEastAsia"/>
          <w:szCs w:val="20"/>
          <w:lang w:val="x-none" w:eastAsia="zh-CN"/>
        </w:rPr>
        <w:t xml:space="preserve"> for requirements without modulation order blind detection.</w:t>
      </w:r>
    </w:p>
    <w:p w14:paraId="79307529" w14:textId="79C40483" w:rsidR="00E66391" w:rsidRPr="00E66391" w:rsidRDefault="00E66391" w:rsidP="00E66391">
      <w:pPr>
        <w:adjustRightInd w:val="0"/>
        <w:snapToGrid w:val="0"/>
        <w:spacing w:after="180"/>
        <w:rPr>
          <w:rFonts w:eastAsiaTheme="minorEastAsia"/>
          <w:szCs w:val="20"/>
          <w:lang w:val="x-none" w:eastAsia="zh-CN"/>
        </w:rPr>
      </w:pPr>
      <w:r w:rsidRPr="00E66391">
        <w:rPr>
          <w:rFonts w:eastAsiaTheme="minorEastAsia" w:hint="eastAsia"/>
          <w:szCs w:val="20"/>
          <w:lang w:val="x-none" w:eastAsia="zh-CN"/>
        </w:rPr>
        <w:t>F</w:t>
      </w:r>
      <w:r w:rsidRPr="00E66391">
        <w:rPr>
          <w:rFonts w:eastAsiaTheme="minorEastAsia"/>
          <w:szCs w:val="20"/>
          <w:lang w:val="x-none" w:eastAsia="zh-CN"/>
        </w:rPr>
        <w:t>or 4T4R with rank 2+2, enough performance gain have been observed for both Case#31 and Case#32, and we slightly prefer Case#32 since larger performance gain is observed.</w:t>
      </w:r>
    </w:p>
    <w:p w14:paraId="11A620EE" w14:textId="76BCF202" w:rsidR="00E66391" w:rsidRDefault="00E66391" w:rsidP="00E66391">
      <w:pPr>
        <w:rPr>
          <w:b/>
          <w:u w:val="single"/>
        </w:rPr>
      </w:pPr>
      <w:r w:rsidRPr="00C6236C">
        <w:rPr>
          <w:rFonts w:eastAsia="宋体"/>
          <w:b/>
          <w:i/>
          <w:szCs w:val="20"/>
          <w:lang w:eastAsia="zh-CN"/>
        </w:rPr>
        <w:t xml:space="preserve">Proposal </w:t>
      </w:r>
      <w:r w:rsidR="00B33C9C">
        <w:rPr>
          <w:rFonts w:eastAsia="宋体"/>
          <w:b/>
          <w:i/>
          <w:szCs w:val="20"/>
          <w:lang w:eastAsia="zh-CN"/>
        </w:rPr>
        <w:t>1</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1+1</w:t>
      </w:r>
      <w:r w:rsidRPr="008A5C7E">
        <w:rPr>
          <w:rFonts w:eastAsia="宋体"/>
          <w:i/>
          <w:szCs w:val="20"/>
          <w:lang w:eastAsia="zh-CN"/>
        </w:rPr>
        <w:t xml:space="preserve"> with </w:t>
      </w:r>
      <w:r>
        <w:rPr>
          <w:rFonts w:eastAsia="宋体"/>
          <w:i/>
          <w:szCs w:val="20"/>
          <w:lang w:eastAsia="zh-CN"/>
        </w:rPr>
        <w:t>2T2R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2D4A06DB" w14:textId="627D6D0D" w:rsidR="00E66391" w:rsidRPr="00576DAF" w:rsidRDefault="00B33C9C" w:rsidP="00E66391">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6535A5">
        <w:rPr>
          <w:i/>
          <w:szCs w:val="20"/>
          <w:lang w:val="en-GB" w:eastAsia="zh-CN"/>
        </w:rPr>
        <w:t xml:space="preserve">Case 20: </w:t>
      </w:r>
      <w:r w:rsidRPr="006535A5">
        <w:rPr>
          <w:rFonts w:eastAsia="等线"/>
          <w:i/>
          <w:szCs w:val="20"/>
          <w:lang w:val="en-GB" w:eastAsia="zh-CN"/>
        </w:rPr>
        <w:t>Orthogonal precoding, TDLC300-100, ULA medium, MCS 13 (Table 1) for Target UE, QPSK for co-UE. full FDRA for the co-UE</w:t>
      </w:r>
    </w:p>
    <w:p w14:paraId="4CDF7375" w14:textId="3056AE84" w:rsidR="00E66391" w:rsidRDefault="00E66391" w:rsidP="00E66391">
      <w:pPr>
        <w:rPr>
          <w:b/>
          <w:u w:val="single"/>
        </w:rPr>
      </w:pPr>
      <w:r w:rsidRPr="00C6236C">
        <w:rPr>
          <w:rFonts w:eastAsia="宋体"/>
          <w:b/>
          <w:i/>
          <w:szCs w:val="20"/>
          <w:lang w:eastAsia="zh-CN"/>
        </w:rPr>
        <w:t xml:space="preserve">Proposal </w:t>
      </w:r>
      <w:r w:rsidR="00B33C9C">
        <w:rPr>
          <w:rFonts w:eastAsia="宋体"/>
          <w:b/>
          <w:i/>
          <w:szCs w:val="20"/>
          <w:lang w:eastAsia="zh-CN"/>
        </w:rPr>
        <w:t>2</w:t>
      </w:r>
      <w:r w:rsidRPr="00C6236C">
        <w:rPr>
          <w:rFonts w:eastAsia="宋体"/>
          <w:b/>
          <w:i/>
          <w:szCs w:val="20"/>
          <w:lang w:eastAsia="zh-CN"/>
        </w:rPr>
        <w:t>:</w:t>
      </w:r>
      <w:r w:rsidRPr="00FE1AA2">
        <w:rPr>
          <w:rFonts w:eastAsia="宋体"/>
          <w:i/>
          <w:szCs w:val="20"/>
          <w:lang w:eastAsia="zh-CN"/>
        </w:rPr>
        <w:t xml:space="preserve"> </w:t>
      </w:r>
      <w:r w:rsidR="00B33C9C" w:rsidRPr="00B33C9C">
        <w:rPr>
          <w:rFonts w:eastAsia="宋体"/>
          <w:i/>
          <w:szCs w:val="20"/>
          <w:lang w:eastAsia="zh-CN"/>
        </w:rPr>
        <w:t>For 2T4R with rank 1+1, follow the same test configuration for requirements without modulation order blind detection</w:t>
      </w:r>
      <w:r w:rsidR="00B33C9C">
        <w:rPr>
          <w:rFonts w:eastAsia="宋体"/>
          <w:i/>
          <w:szCs w:val="20"/>
          <w:lang w:eastAsia="zh-CN"/>
        </w:rPr>
        <w:t xml:space="preserve">, i.e., Case 23: </w:t>
      </w:r>
      <w:r w:rsidR="00B33C9C" w:rsidRPr="006535A5">
        <w:rPr>
          <w:rFonts w:eastAsia="等线"/>
          <w:i/>
          <w:szCs w:val="20"/>
          <w:lang w:val="en-GB" w:eastAsia="zh-CN"/>
        </w:rPr>
        <w:t>Orthogonal precoding, TDLC300-100, ULA medium, MCS 13 (Table 1) for Target UE, QPSK for co-UE. full FDRA for the co-UE</w:t>
      </w:r>
    </w:p>
    <w:p w14:paraId="7D799E29" w14:textId="1000947C" w:rsidR="00576DAF" w:rsidRDefault="00576DAF" w:rsidP="00576DAF">
      <w:pPr>
        <w:rPr>
          <w:b/>
          <w:u w:val="single"/>
        </w:rPr>
      </w:pPr>
      <w:r w:rsidRPr="00C6236C">
        <w:rPr>
          <w:rFonts w:eastAsia="宋体"/>
          <w:b/>
          <w:i/>
          <w:szCs w:val="20"/>
          <w:lang w:eastAsia="zh-CN"/>
        </w:rPr>
        <w:t xml:space="preserve">Proposal </w:t>
      </w:r>
      <w:r w:rsidR="00B33C9C">
        <w:rPr>
          <w:rFonts w:eastAsia="宋体"/>
          <w:b/>
          <w:i/>
          <w:szCs w:val="20"/>
          <w:lang w:eastAsia="zh-CN"/>
        </w:rPr>
        <w:t>3</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 xml:space="preserve">2+2 </w:t>
      </w:r>
      <w:r w:rsidRPr="008A5C7E">
        <w:rPr>
          <w:rFonts w:eastAsia="宋体"/>
          <w:i/>
          <w:szCs w:val="20"/>
          <w:lang w:eastAsia="zh-CN"/>
        </w:rPr>
        <w:t xml:space="preserve">with </w:t>
      </w:r>
      <w:r>
        <w:rPr>
          <w:rFonts w:eastAsia="宋体"/>
          <w:i/>
          <w:szCs w:val="20"/>
          <w:lang w:eastAsia="zh-CN"/>
        </w:rPr>
        <w:t>4T4R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8B6B5EC" w14:textId="3D295639" w:rsidR="00576DAF" w:rsidRPr="00576DAF" w:rsidRDefault="00576DAF" w:rsidP="00576DAF">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576DAF">
        <w:rPr>
          <w:rFonts w:hint="eastAsia"/>
          <w:i/>
          <w:szCs w:val="20"/>
          <w:lang w:val="en-GB" w:eastAsia="en-GB"/>
        </w:rPr>
        <w:t>C</w:t>
      </w:r>
      <w:r w:rsidRPr="00576DAF">
        <w:rPr>
          <w:i/>
          <w:szCs w:val="20"/>
          <w:lang w:val="en-GB" w:eastAsia="en-GB"/>
        </w:rPr>
        <w:t>ase#</w:t>
      </w:r>
      <w:r>
        <w:rPr>
          <w:i/>
          <w:szCs w:val="20"/>
          <w:lang w:val="en-GB" w:eastAsia="en-GB"/>
        </w:rPr>
        <w:t>32</w:t>
      </w:r>
      <w:r w:rsidRPr="00576DAF">
        <w:rPr>
          <w:i/>
          <w:szCs w:val="20"/>
          <w:lang w:val="en-GB" w:eastAsia="en-GB"/>
        </w:rPr>
        <w:t xml:space="preserve">: </w:t>
      </w:r>
      <w:r>
        <w:rPr>
          <w:i/>
          <w:szCs w:val="20"/>
          <w:lang w:val="en-GB" w:eastAsia="en-GB"/>
        </w:rPr>
        <w:t>Orthogonal</w:t>
      </w:r>
      <w:r w:rsidRPr="00576DAF">
        <w:rPr>
          <w:i/>
          <w:szCs w:val="20"/>
          <w:lang w:val="en-GB" w:eastAsia="en-GB"/>
        </w:rPr>
        <w:t xml:space="preserve"> precoding, TDL</w:t>
      </w:r>
      <w:r>
        <w:rPr>
          <w:i/>
          <w:szCs w:val="20"/>
          <w:lang w:val="en-GB" w:eastAsia="en-GB"/>
        </w:rPr>
        <w:t>A30-10</w:t>
      </w:r>
      <w:r w:rsidRPr="00576DAF">
        <w:rPr>
          <w:i/>
          <w:szCs w:val="20"/>
          <w:lang w:val="en-GB" w:eastAsia="en-GB"/>
        </w:rPr>
        <w:t xml:space="preserve">, </w:t>
      </w:r>
      <w:r>
        <w:rPr>
          <w:i/>
          <w:szCs w:val="20"/>
          <w:lang w:val="en-GB" w:eastAsia="en-GB"/>
        </w:rPr>
        <w:t>XP medium</w:t>
      </w:r>
      <w:r w:rsidRPr="00576DAF">
        <w:rPr>
          <w:i/>
          <w:szCs w:val="20"/>
          <w:lang w:val="en-GB" w:eastAsia="en-GB"/>
        </w:rPr>
        <w:t xml:space="preserve">, MCS </w:t>
      </w:r>
      <w:r>
        <w:rPr>
          <w:i/>
          <w:szCs w:val="20"/>
          <w:lang w:val="en-GB" w:eastAsia="en-GB"/>
        </w:rPr>
        <w:t>13</w:t>
      </w:r>
      <w:r w:rsidRPr="00576DAF">
        <w:rPr>
          <w:i/>
          <w:szCs w:val="20"/>
          <w:lang w:val="en-GB" w:eastAsia="en-GB"/>
        </w:rPr>
        <w:t xml:space="preserve"> (Table 1) for Target UE, </w:t>
      </w:r>
      <w:r>
        <w:rPr>
          <w:i/>
          <w:szCs w:val="20"/>
          <w:lang w:val="en-GB" w:eastAsia="en-GB"/>
        </w:rPr>
        <w:t>QPSK</w:t>
      </w:r>
      <w:r w:rsidRPr="00576DAF">
        <w:rPr>
          <w:i/>
          <w:szCs w:val="20"/>
          <w:lang w:val="en-GB" w:eastAsia="en-GB"/>
        </w:rPr>
        <w:t xml:space="preserve"> for co-UE, full FDRA for the co-UE</w:t>
      </w:r>
    </w:p>
    <w:p w14:paraId="661EC7ED" w14:textId="1232717B" w:rsidR="00E66391" w:rsidRPr="00576DAF" w:rsidRDefault="00E66391" w:rsidP="004C2485">
      <w:pPr>
        <w:rPr>
          <w:b/>
          <w:u w:val="single"/>
          <w:lang w:val="en-GB"/>
        </w:rPr>
      </w:pPr>
    </w:p>
    <w:p w14:paraId="15482933" w14:textId="77777777" w:rsidR="00576DAF" w:rsidRPr="00C6236C" w:rsidRDefault="00576DAF" w:rsidP="00576DAF">
      <w:pPr>
        <w:snapToGrid w:val="0"/>
        <w:spacing w:before="60" w:after="60"/>
        <w:rPr>
          <w:b/>
          <w:szCs w:val="20"/>
          <w:u w:val="single"/>
        </w:rPr>
      </w:pPr>
      <w:r w:rsidRPr="00C6236C">
        <w:rPr>
          <w:b/>
          <w:szCs w:val="20"/>
          <w:u w:val="single"/>
        </w:rPr>
        <w:t>MCS Table</w:t>
      </w:r>
    </w:p>
    <w:tbl>
      <w:tblPr>
        <w:tblStyle w:val="af4"/>
        <w:tblW w:w="0" w:type="auto"/>
        <w:tblLook w:val="04A0" w:firstRow="1" w:lastRow="0" w:firstColumn="1" w:lastColumn="0" w:noHBand="0" w:noVBand="1"/>
      </w:tblPr>
      <w:tblGrid>
        <w:gridCol w:w="9288"/>
      </w:tblGrid>
      <w:tr w:rsidR="00576DAF" w:rsidRPr="00C6236C" w14:paraId="565FA5A5" w14:textId="77777777" w:rsidTr="0057269F">
        <w:tc>
          <w:tcPr>
            <w:tcW w:w="9288" w:type="dxa"/>
          </w:tcPr>
          <w:p w14:paraId="0D2C28BF" w14:textId="77777777" w:rsidR="00576DAF" w:rsidRDefault="00576DAF" w:rsidP="00576DAF">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0C444BBA" w14:textId="77777777" w:rsidR="006535A5" w:rsidRPr="006535A5" w:rsidRDefault="006535A5" w:rsidP="006535A5">
            <w:pPr>
              <w:numPr>
                <w:ilvl w:val="0"/>
                <w:numId w:val="5"/>
              </w:numPr>
              <w:overflowPunct w:val="0"/>
              <w:autoSpaceDE w:val="0"/>
              <w:autoSpaceDN w:val="0"/>
              <w:adjustRightInd w:val="0"/>
              <w:snapToGrid w:val="0"/>
              <w:spacing w:before="60" w:after="60"/>
              <w:ind w:left="284" w:hanging="284"/>
              <w:textAlignment w:val="baseline"/>
              <w:rPr>
                <w:i/>
                <w:szCs w:val="20"/>
                <w:lang w:val="en-GB" w:eastAsia="zh-CN"/>
              </w:rPr>
            </w:pPr>
            <w:r w:rsidRPr="006535A5">
              <w:rPr>
                <w:i/>
                <w:szCs w:val="20"/>
                <w:lang w:val="en-GB" w:eastAsia="zh-CN"/>
              </w:rPr>
              <w:t xml:space="preserve">For UEs not </w:t>
            </w:r>
            <w:r w:rsidRPr="006535A5">
              <w:rPr>
                <w:rFonts w:eastAsia="宋体"/>
                <w:i/>
                <w:szCs w:val="20"/>
                <w:lang w:val="en-GB" w:eastAsia="zh-CN"/>
              </w:rPr>
              <w:t>supporting</w:t>
            </w:r>
            <w:r w:rsidRPr="006535A5">
              <w:rPr>
                <w:i/>
                <w:szCs w:val="20"/>
                <w:lang w:val="en-GB" w:eastAsia="zh-CN"/>
              </w:rPr>
              <w:t xml:space="preserve"> modulation order blind detection:</w:t>
            </w:r>
          </w:p>
          <w:p w14:paraId="3319C6BC" w14:textId="77777777" w:rsidR="006535A5" w:rsidRPr="006535A5" w:rsidRDefault="006535A5" w:rsidP="006535A5">
            <w:pPr>
              <w:widowControl w:val="0"/>
              <w:numPr>
                <w:ilvl w:val="1"/>
                <w:numId w:val="4"/>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rFonts w:eastAsia="Yu Mincho"/>
                <w:i/>
                <w:szCs w:val="20"/>
                <w:lang w:val="en-GB" w:eastAsia="zh-CN"/>
              </w:rPr>
              <w:t>Option</w:t>
            </w:r>
            <w:r w:rsidRPr="006535A5">
              <w:rPr>
                <w:i/>
                <w:szCs w:val="20"/>
                <w:lang w:val="en-GB" w:eastAsia="zh-CN"/>
              </w:rPr>
              <w:t xml:space="preserve"> 1: No</w:t>
            </w:r>
            <w:r w:rsidRPr="006535A5">
              <w:rPr>
                <w:rFonts w:eastAsia="Yu Mincho"/>
                <w:i/>
                <w:szCs w:val="20"/>
                <w:lang w:val="en-GB" w:eastAsia="zh-CN"/>
              </w:rPr>
              <w:t xml:space="preserve"> need for the network to inform such information to the UE</w:t>
            </w:r>
          </w:p>
          <w:p w14:paraId="7EE9DB8E" w14:textId="77777777" w:rsidR="006535A5" w:rsidRPr="006535A5" w:rsidRDefault="006535A5" w:rsidP="006535A5">
            <w:pPr>
              <w:widowControl w:val="0"/>
              <w:numPr>
                <w:ilvl w:val="1"/>
                <w:numId w:val="4"/>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i/>
                <w:szCs w:val="20"/>
                <w:lang w:val="en-GB" w:eastAsia="zh-CN"/>
              </w:rPr>
            </w:pPr>
            <w:r w:rsidRPr="006535A5">
              <w:rPr>
                <w:i/>
                <w:szCs w:val="20"/>
                <w:lang w:val="en-GB" w:eastAsia="zh-CN"/>
              </w:rPr>
              <w:t>Option 2: Signalled regardless of whether the UE supports MO BD</w:t>
            </w:r>
          </w:p>
          <w:p w14:paraId="6C98DECE" w14:textId="77777777" w:rsidR="006535A5" w:rsidRPr="006535A5" w:rsidRDefault="006535A5" w:rsidP="006535A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rFonts w:eastAsia="等线"/>
                <w:i/>
                <w:szCs w:val="20"/>
                <w:lang w:val="en-GB" w:eastAsia="zh-CN"/>
              </w:rPr>
            </w:pPr>
            <w:r w:rsidRPr="006535A5">
              <w:rPr>
                <w:i/>
                <w:szCs w:val="20"/>
                <w:lang w:val="en-GB" w:eastAsia="zh-CN"/>
              </w:rPr>
              <w:t>Opti</w:t>
            </w:r>
            <w:r w:rsidRPr="006535A5">
              <w:rPr>
                <w:rFonts w:eastAsia="等线"/>
                <w:i/>
                <w:szCs w:val="20"/>
                <w:lang w:val="en-GB" w:eastAsia="zh-CN"/>
              </w:rPr>
              <w:t>on 2A: 256QAM MCS Table</w:t>
            </w:r>
          </w:p>
          <w:p w14:paraId="4A330329" w14:textId="734711F5" w:rsidR="00B33C9C" w:rsidRPr="00B33C9C" w:rsidRDefault="006535A5" w:rsidP="00B33C9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i/>
                <w:szCs w:val="20"/>
                <w:lang w:val="en-GB" w:eastAsia="zh-CN"/>
              </w:rPr>
            </w:pPr>
            <w:r w:rsidRPr="006535A5">
              <w:rPr>
                <w:rFonts w:eastAsia="等线"/>
                <w:i/>
                <w:szCs w:val="20"/>
                <w:lang w:val="en-GB" w:eastAsia="zh-CN"/>
              </w:rPr>
              <w:t>Option 2B: 64QAM MCS table</w:t>
            </w:r>
          </w:p>
          <w:p w14:paraId="7DAE290E" w14:textId="77777777" w:rsidR="00B33C9C" w:rsidRPr="00B33C9C" w:rsidRDefault="00B33C9C" w:rsidP="00B33C9C">
            <w:pPr>
              <w:numPr>
                <w:ilvl w:val="0"/>
                <w:numId w:val="5"/>
              </w:numPr>
              <w:overflowPunct w:val="0"/>
              <w:autoSpaceDE w:val="0"/>
              <w:autoSpaceDN w:val="0"/>
              <w:adjustRightInd w:val="0"/>
              <w:snapToGrid w:val="0"/>
              <w:spacing w:before="60" w:after="60"/>
              <w:ind w:left="284" w:hanging="284"/>
              <w:textAlignment w:val="baseline"/>
              <w:rPr>
                <w:i/>
                <w:szCs w:val="20"/>
                <w:lang w:val="en-GB" w:eastAsia="zh-CN"/>
              </w:rPr>
            </w:pPr>
            <w:r w:rsidRPr="00B33C9C">
              <w:rPr>
                <w:i/>
                <w:szCs w:val="20"/>
                <w:lang w:val="en-GB" w:eastAsia="zh-CN"/>
              </w:rPr>
              <w:t xml:space="preserve">For </w:t>
            </w:r>
            <w:r w:rsidRPr="00B33C9C">
              <w:rPr>
                <w:rFonts w:eastAsia="宋体"/>
                <w:i/>
                <w:szCs w:val="20"/>
                <w:lang w:val="en-GB" w:eastAsia="zh-CN"/>
              </w:rPr>
              <w:t>UEs</w:t>
            </w:r>
            <w:r w:rsidRPr="00B33C9C">
              <w:rPr>
                <w:i/>
                <w:szCs w:val="20"/>
                <w:lang w:val="en-GB" w:eastAsia="zh-CN"/>
              </w:rPr>
              <w:t xml:space="preserve"> supporting modulation order blind detection:</w:t>
            </w:r>
          </w:p>
          <w:p w14:paraId="1D69F227" w14:textId="77777777" w:rsidR="00B33C9C" w:rsidRPr="00B33C9C" w:rsidRDefault="00B33C9C" w:rsidP="00B33C9C">
            <w:pPr>
              <w:widowControl w:val="0"/>
              <w:numPr>
                <w:ilvl w:val="1"/>
                <w:numId w:val="4"/>
              </w:numPr>
              <w:tabs>
                <w:tab w:val="left" w:pos="484"/>
                <w:tab w:val="left" w:pos="709"/>
                <w:tab w:val="left" w:pos="1440"/>
              </w:tabs>
              <w:overflowPunct w:val="0"/>
              <w:autoSpaceDE w:val="0"/>
              <w:autoSpaceDN w:val="0"/>
              <w:adjustRightInd w:val="0"/>
              <w:snapToGrid w:val="0"/>
              <w:spacing w:before="60" w:after="60"/>
              <w:ind w:leftChars="213" w:left="709" w:hanging="283"/>
              <w:textAlignment w:val="baseline"/>
              <w:rPr>
                <w:i/>
                <w:szCs w:val="20"/>
                <w:lang w:val="en-GB" w:eastAsia="zh-CN"/>
              </w:rPr>
            </w:pPr>
            <w:r w:rsidRPr="00B33C9C">
              <w:rPr>
                <w:i/>
                <w:szCs w:val="20"/>
                <w:lang w:val="en-GB" w:eastAsia="zh-CN"/>
              </w:rPr>
              <w:t>Agreement</w:t>
            </w:r>
            <w:r w:rsidRPr="00B33C9C">
              <w:rPr>
                <w:rFonts w:eastAsia="等线"/>
                <w:i/>
                <w:szCs w:val="20"/>
                <w:lang w:val="en-GB" w:eastAsia="zh-CN"/>
              </w:rPr>
              <w:t>:</w:t>
            </w:r>
          </w:p>
          <w:p w14:paraId="3F1CFE96" w14:textId="088CDF4E" w:rsidR="00B33C9C" w:rsidRPr="00B33C9C" w:rsidRDefault="00B33C9C" w:rsidP="00B33C9C">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180"/>
              <w:ind w:left="1021" w:hanging="227"/>
              <w:textAlignment w:val="baseline"/>
              <w:rPr>
                <w:szCs w:val="20"/>
                <w:lang w:val="en-GB" w:eastAsia="zh-CN"/>
              </w:rPr>
            </w:pPr>
            <w:r w:rsidRPr="00B33C9C">
              <w:rPr>
                <w:i/>
                <w:szCs w:val="20"/>
                <w:lang w:val="en-GB" w:eastAsia="zh-CN"/>
              </w:rPr>
              <w:t xml:space="preserve">256QAM MCS Table </w:t>
            </w:r>
          </w:p>
        </w:tc>
      </w:tr>
    </w:tbl>
    <w:p w14:paraId="2E628D06" w14:textId="77777777" w:rsidR="00576DAF" w:rsidRPr="00C6236C" w:rsidRDefault="00576DAF" w:rsidP="00576DAF">
      <w:pPr>
        <w:adjustRightInd w:val="0"/>
        <w:snapToGrid w:val="0"/>
        <w:spacing w:after="180"/>
        <w:rPr>
          <w:rFonts w:eastAsiaTheme="minorEastAsia"/>
          <w:szCs w:val="20"/>
          <w:lang w:val="x-none" w:eastAsia="zh-CN"/>
        </w:rPr>
      </w:pPr>
    </w:p>
    <w:p w14:paraId="15C8F01B" w14:textId="0522FC78" w:rsidR="00576DAF" w:rsidRDefault="00576DAF" w:rsidP="00576DAF">
      <w:pPr>
        <w:adjustRightInd w:val="0"/>
        <w:snapToGrid w:val="0"/>
        <w:spacing w:after="180"/>
        <w:rPr>
          <w:rFonts w:eastAsiaTheme="minorEastAsia"/>
          <w:szCs w:val="20"/>
          <w:lang w:val="x-none" w:eastAsia="zh-CN"/>
        </w:rPr>
      </w:pPr>
      <w:r w:rsidRPr="00C6236C">
        <w:rPr>
          <w:rFonts w:eastAsiaTheme="minorEastAsia"/>
          <w:szCs w:val="20"/>
          <w:lang w:val="x-none" w:eastAsia="zh-CN"/>
        </w:rPr>
        <w:t xml:space="preserve">As for the RRC assistant information configuration on the MCS table, for the cases without modulation order blind detection, </w:t>
      </w:r>
      <w:r>
        <w:rPr>
          <w:rFonts w:eastAsiaTheme="minorEastAsia"/>
          <w:szCs w:val="20"/>
          <w:lang w:val="x-none" w:eastAsia="zh-CN"/>
        </w:rPr>
        <w:t xml:space="preserve">on the one hand, </w:t>
      </w:r>
      <w:r w:rsidRPr="00C6236C">
        <w:rPr>
          <w:rFonts w:eastAsiaTheme="minorEastAsia"/>
          <w:szCs w:val="20"/>
          <w:lang w:val="x-none" w:eastAsia="zh-CN"/>
        </w:rPr>
        <w:t>there is no benefits or necessity for the network to inform such information to the UE.</w:t>
      </w:r>
      <w:r>
        <w:rPr>
          <w:rFonts w:eastAsiaTheme="minorEastAsia"/>
          <w:szCs w:val="20"/>
          <w:lang w:val="x-none" w:eastAsia="zh-CN"/>
        </w:rPr>
        <w:t xml:space="preserve"> On the other hand, we have already agreed that UE modulation order blind detection capability is optional without capability signaling thus the NW is highly likely to message this RRC signaling for all UEs in practical.</w:t>
      </w:r>
    </w:p>
    <w:p w14:paraId="2A3C4CE7" w14:textId="302EC0EC" w:rsidR="00576DAF" w:rsidRDefault="00576DAF" w:rsidP="00576DAF">
      <w:pPr>
        <w:adjustRightInd w:val="0"/>
        <w:snapToGrid w:val="0"/>
        <w:spacing w:after="180"/>
        <w:rPr>
          <w:rFonts w:eastAsiaTheme="minorEastAsia"/>
          <w:szCs w:val="20"/>
          <w:lang w:val="x-none" w:eastAsia="zh-CN"/>
        </w:rPr>
      </w:pPr>
      <w:r>
        <w:rPr>
          <w:rFonts w:eastAsia="宋体"/>
          <w:b/>
          <w:i/>
          <w:szCs w:val="20"/>
          <w:lang w:eastAsia="zh-CN"/>
        </w:rPr>
        <w:t>Observation</w:t>
      </w:r>
      <w:r w:rsidRPr="00C6236C">
        <w:rPr>
          <w:rFonts w:eastAsia="宋体"/>
          <w:b/>
          <w:i/>
          <w:szCs w:val="20"/>
          <w:lang w:eastAsia="zh-CN"/>
        </w:rPr>
        <w:t xml:space="preserve"> </w:t>
      </w:r>
      <w:r>
        <w:rPr>
          <w:rFonts w:eastAsia="宋体"/>
          <w:b/>
          <w:i/>
          <w:szCs w:val="20"/>
          <w:lang w:eastAsia="zh-CN"/>
        </w:rPr>
        <w:t>1</w:t>
      </w:r>
      <w:r w:rsidRPr="00C6236C">
        <w:rPr>
          <w:rFonts w:eastAsia="宋体"/>
          <w:b/>
          <w:i/>
          <w:szCs w:val="20"/>
          <w:lang w:eastAsia="zh-CN"/>
        </w:rPr>
        <w:t xml:space="preserve">: </w:t>
      </w:r>
      <w:r>
        <w:rPr>
          <w:rFonts w:eastAsia="宋体"/>
          <w:i/>
          <w:szCs w:val="20"/>
          <w:lang w:eastAsia="zh-CN"/>
        </w:rPr>
        <w:t>RAN4 has</w:t>
      </w:r>
      <w:r w:rsidRPr="00576DAF">
        <w:rPr>
          <w:rFonts w:eastAsia="宋体"/>
          <w:i/>
          <w:szCs w:val="20"/>
          <w:lang w:eastAsia="zh-CN"/>
        </w:rPr>
        <w:t xml:space="preserve"> already agreed that UE modulation order blind detection capability is optional without capability signaling thus the NW is highly likely to message this RRC signaling for all UEs </w:t>
      </w:r>
      <w:r>
        <w:rPr>
          <w:rFonts w:eastAsia="宋体"/>
          <w:i/>
          <w:szCs w:val="20"/>
          <w:lang w:eastAsia="zh-CN"/>
        </w:rPr>
        <w:t xml:space="preserve">supporting R-ML receiver </w:t>
      </w:r>
      <w:r w:rsidRPr="00576DAF">
        <w:rPr>
          <w:rFonts w:eastAsia="宋体"/>
          <w:i/>
          <w:szCs w:val="20"/>
          <w:lang w:eastAsia="zh-CN"/>
        </w:rPr>
        <w:t>in practical.</w:t>
      </w:r>
    </w:p>
    <w:p w14:paraId="0CABF6C1" w14:textId="5F78EDCD" w:rsidR="00576DAF" w:rsidRPr="00576DAF" w:rsidRDefault="00656456" w:rsidP="00576DAF">
      <w:pPr>
        <w:adjustRightInd w:val="0"/>
        <w:snapToGrid w:val="0"/>
        <w:spacing w:after="180"/>
        <w:rPr>
          <w:rFonts w:eastAsiaTheme="minorEastAsia"/>
          <w:szCs w:val="20"/>
          <w:lang w:val="x-none" w:eastAsia="zh-CN"/>
        </w:rPr>
      </w:pPr>
      <w:r>
        <w:rPr>
          <w:rFonts w:eastAsiaTheme="minorEastAsia" w:hint="eastAsia"/>
          <w:szCs w:val="20"/>
          <w:lang w:val="x-none" w:eastAsia="zh-CN"/>
        </w:rPr>
        <w:t>C</w:t>
      </w:r>
      <w:r>
        <w:rPr>
          <w:rFonts w:eastAsiaTheme="minorEastAsia"/>
          <w:szCs w:val="20"/>
          <w:lang w:val="x-none" w:eastAsia="zh-CN"/>
        </w:rPr>
        <w:t>onsidering the above, it could be fine from our perspective to configure this RRC signaling to the UE regardless whether it supports MO BD.</w:t>
      </w:r>
    </w:p>
    <w:p w14:paraId="58AFF5E0" w14:textId="57204C7F" w:rsidR="00576DAF" w:rsidRPr="00713D93" w:rsidRDefault="00576DAF" w:rsidP="00576DAF">
      <w:pPr>
        <w:adjustRightInd w:val="0"/>
        <w:snapToGrid w:val="0"/>
        <w:spacing w:after="180"/>
        <w:rPr>
          <w:rFonts w:eastAsiaTheme="minorEastAsia"/>
          <w:szCs w:val="20"/>
          <w:lang w:eastAsia="zh-CN"/>
        </w:rPr>
      </w:pPr>
      <w:r w:rsidRPr="00C6236C">
        <w:rPr>
          <w:rFonts w:eastAsiaTheme="minorEastAsia"/>
          <w:szCs w:val="20"/>
          <w:lang w:val="x-none" w:eastAsia="zh-CN"/>
        </w:rPr>
        <w:t xml:space="preserve">For the </w:t>
      </w:r>
      <w:r w:rsidR="00656456">
        <w:rPr>
          <w:rFonts w:eastAsiaTheme="minorEastAsia"/>
          <w:szCs w:val="20"/>
          <w:lang w:val="x-none" w:eastAsia="zh-CN"/>
        </w:rPr>
        <w:t>detailed configuration</w:t>
      </w:r>
      <w:r w:rsidRPr="00C6236C">
        <w:rPr>
          <w:rFonts w:eastAsiaTheme="minorEastAsia"/>
          <w:szCs w:val="20"/>
          <w:lang w:val="x-none" w:eastAsia="zh-CN"/>
        </w:rPr>
        <w:t xml:space="preserve">, </w:t>
      </w:r>
      <w:r>
        <w:rPr>
          <w:rFonts w:eastAsiaTheme="minorEastAsia"/>
          <w:szCs w:val="20"/>
          <w:lang w:eastAsia="zh-CN"/>
        </w:rPr>
        <w:t xml:space="preserve">since </w:t>
      </w:r>
      <w:r w:rsidR="00B33C9C">
        <w:rPr>
          <w:rFonts w:eastAsiaTheme="minorEastAsia"/>
          <w:szCs w:val="20"/>
          <w:lang w:eastAsia="zh-CN"/>
        </w:rPr>
        <w:t>we have agreed to configure</w:t>
      </w:r>
      <w:r>
        <w:rPr>
          <w:rFonts w:eastAsiaTheme="minorEastAsia"/>
          <w:szCs w:val="20"/>
          <w:lang w:eastAsia="zh-CN"/>
        </w:rPr>
        <w:t xml:space="preserve"> ‘256QAM MCS Table’</w:t>
      </w:r>
      <w:r w:rsidR="00E6359C">
        <w:rPr>
          <w:rFonts w:eastAsiaTheme="minorEastAsia"/>
          <w:szCs w:val="20"/>
          <w:lang w:eastAsia="zh-CN"/>
        </w:rPr>
        <w:t xml:space="preserve"> for tests with modulation order blind detection, the RRC configuration should be aligned.</w:t>
      </w:r>
      <w:r>
        <w:rPr>
          <w:rFonts w:eastAsiaTheme="minorEastAsia"/>
          <w:szCs w:val="20"/>
          <w:lang w:eastAsia="zh-CN"/>
        </w:rPr>
        <w:t xml:space="preserve">. </w:t>
      </w:r>
    </w:p>
    <w:p w14:paraId="343830A9" w14:textId="6BE8B290" w:rsidR="00E66391" w:rsidRPr="00656456" w:rsidRDefault="00576DAF" w:rsidP="00656456">
      <w:pPr>
        <w:adjustRightInd w:val="0"/>
        <w:snapToGrid w:val="0"/>
        <w:spacing w:after="180"/>
        <w:rPr>
          <w:i/>
          <w:szCs w:val="20"/>
        </w:rPr>
      </w:pPr>
      <w:r w:rsidRPr="00C6236C">
        <w:rPr>
          <w:rFonts w:eastAsia="宋体"/>
          <w:b/>
          <w:i/>
          <w:szCs w:val="20"/>
          <w:lang w:eastAsia="zh-CN"/>
        </w:rPr>
        <w:t xml:space="preserve">Proposal </w:t>
      </w:r>
      <w:r w:rsidR="00E6359C">
        <w:rPr>
          <w:rFonts w:eastAsia="宋体"/>
          <w:b/>
          <w:i/>
          <w:szCs w:val="20"/>
          <w:lang w:eastAsia="zh-CN"/>
        </w:rPr>
        <w:t>4</w:t>
      </w:r>
      <w:r w:rsidRPr="00C6236C">
        <w:rPr>
          <w:rFonts w:eastAsia="宋体"/>
          <w:b/>
          <w:i/>
          <w:szCs w:val="20"/>
          <w:lang w:eastAsia="zh-CN"/>
        </w:rPr>
        <w:t>:</w:t>
      </w:r>
      <w:r w:rsidRPr="00C6236C">
        <w:rPr>
          <w:rFonts w:eastAsia="宋体"/>
          <w:i/>
          <w:szCs w:val="20"/>
          <w:lang w:eastAsia="zh-CN"/>
        </w:rPr>
        <w:t xml:space="preserve"> For t</w:t>
      </w:r>
      <w:r w:rsidRPr="00656456">
        <w:rPr>
          <w:rFonts w:eastAsia="宋体"/>
          <w:i/>
          <w:szCs w:val="20"/>
          <w:lang w:eastAsia="zh-CN"/>
        </w:rPr>
        <w:t>he RRC assistant information configuration on the MCS table</w:t>
      </w:r>
      <w:r w:rsidR="00656456" w:rsidRPr="00656456">
        <w:rPr>
          <w:i/>
          <w:szCs w:val="20"/>
        </w:rPr>
        <w:t>, the RRC configuration on MCS Table should be ‘256QAM MCS Table’ for tests without modulation order blind detection.</w:t>
      </w:r>
    </w:p>
    <w:p w14:paraId="1EAE03B5" w14:textId="1ACAD681" w:rsidR="00154E93" w:rsidRDefault="00154E93" w:rsidP="00656456">
      <w:pPr>
        <w:overflowPunct w:val="0"/>
        <w:autoSpaceDE w:val="0"/>
        <w:autoSpaceDN w:val="0"/>
        <w:adjustRightInd w:val="0"/>
        <w:snapToGrid w:val="0"/>
        <w:spacing w:after="120"/>
        <w:textAlignment w:val="baseline"/>
        <w:rPr>
          <w:rFonts w:eastAsiaTheme="minorEastAsia"/>
          <w:i/>
          <w:szCs w:val="20"/>
          <w:lang w:val="en-GB" w:eastAsia="zh-CN"/>
        </w:rPr>
      </w:pPr>
    </w:p>
    <w:p w14:paraId="0D909F7D" w14:textId="14F9AF10" w:rsidR="00876B38" w:rsidRDefault="00876B38" w:rsidP="00876B38">
      <w:pPr>
        <w:rPr>
          <w:rFonts w:eastAsia="宋体"/>
          <w:b/>
          <w:u w:val="single"/>
        </w:rPr>
      </w:pPr>
      <w:r>
        <w:rPr>
          <w:rFonts w:eastAsia="宋体"/>
          <w:b/>
          <w:u w:val="single"/>
        </w:rPr>
        <w:lastRenderedPageBreak/>
        <w:t>For UE supporting MO BD, whether to introduce applicability rule to skip test(s) with modulation order indicated</w:t>
      </w:r>
    </w:p>
    <w:tbl>
      <w:tblPr>
        <w:tblStyle w:val="af4"/>
        <w:tblW w:w="0" w:type="auto"/>
        <w:tblLook w:val="04A0" w:firstRow="1" w:lastRow="0" w:firstColumn="1" w:lastColumn="0" w:noHBand="0" w:noVBand="1"/>
      </w:tblPr>
      <w:tblGrid>
        <w:gridCol w:w="9288"/>
      </w:tblGrid>
      <w:tr w:rsidR="00876B38" w:rsidRPr="00C6236C" w14:paraId="7A6B3769" w14:textId="77777777" w:rsidTr="0057269F">
        <w:tc>
          <w:tcPr>
            <w:tcW w:w="9288" w:type="dxa"/>
          </w:tcPr>
          <w:p w14:paraId="0EA0EC60" w14:textId="77777777" w:rsidR="00876B38" w:rsidRDefault="00876B38" w:rsidP="0057269F">
            <w:pPr>
              <w:snapToGrid w:val="0"/>
              <w:spacing w:before="60" w:after="60"/>
              <w:rPr>
                <w:rFonts w:eastAsiaTheme="minorEastAsia"/>
                <w:i/>
                <w:szCs w:val="20"/>
                <w:lang w:eastAsia="zh-CN"/>
              </w:rPr>
            </w:pPr>
            <w:r w:rsidRPr="00C6236C">
              <w:rPr>
                <w:rFonts w:eastAsiaTheme="minorEastAsia" w:hint="eastAsia"/>
                <w:i/>
                <w:szCs w:val="20"/>
                <w:lang w:eastAsia="zh-CN"/>
              </w:rPr>
              <w:t>S</w:t>
            </w:r>
            <w:r w:rsidRPr="00C6236C">
              <w:rPr>
                <w:rFonts w:eastAsiaTheme="minorEastAsia"/>
                <w:i/>
                <w:szCs w:val="20"/>
                <w:lang w:eastAsia="zh-CN"/>
              </w:rPr>
              <w:t>tatus in the WF in [1]</w:t>
            </w:r>
          </w:p>
          <w:p w14:paraId="217F3548" w14:textId="77777777" w:rsidR="00876B38" w:rsidRPr="00876B38" w:rsidRDefault="00876B38" w:rsidP="00876B3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rFonts w:eastAsia="宋体"/>
                <w:i/>
                <w:lang w:eastAsia="zh-CN"/>
              </w:rPr>
            </w:pPr>
            <w:r w:rsidRPr="00876B38">
              <w:rPr>
                <w:rFonts w:eastAsia="宋体"/>
                <w:i/>
                <w:lang w:eastAsia="zh-CN"/>
              </w:rPr>
              <w:t>Option 1: Introduce applicability rule to skip tests with modulation order indicated for UEs capable of BD MO</w:t>
            </w:r>
          </w:p>
          <w:p w14:paraId="1843C1B7" w14:textId="282BCCCC" w:rsidR="00876B38" w:rsidRPr="00576DAF" w:rsidRDefault="00876B38" w:rsidP="00876B38">
            <w:pPr>
              <w:widowControl w:val="0"/>
              <w:numPr>
                <w:ilvl w:val="1"/>
                <w:numId w:val="33"/>
              </w:numPr>
              <w:tabs>
                <w:tab w:val="left" w:pos="484"/>
                <w:tab w:val="left" w:pos="709"/>
                <w:tab w:val="left" w:pos="1440"/>
                <w:tab w:val="left" w:pos="1701"/>
              </w:tabs>
              <w:autoSpaceDN w:val="0"/>
              <w:snapToGrid w:val="0"/>
              <w:spacing w:before="60" w:after="60"/>
              <w:ind w:leftChars="213" w:left="709" w:hanging="283"/>
              <w:rPr>
                <w:szCs w:val="20"/>
                <w:lang w:val="en-GB" w:eastAsia="zh-CN"/>
              </w:rPr>
            </w:pPr>
            <w:r w:rsidRPr="00876B38">
              <w:rPr>
                <w:rFonts w:eastAsia="宋体"/>
                <w:i/>
                <w:lang w:eastAsia="zh-CN"/>
              </w:rPr>
              <w:t>Option 2: Do not introduce applicable rule skip tests with modulation order indicated</w:t>
            </w:r>
          </w:p>
        </w:tc>
      </w:tr>
    </w:tbl>
    <w:p w14:paraId="49BDBA4D" w14:textId="6BDCD7E4" w:rsidR="00876B38" w:rsidRDefault="00876B38" w:rsidP="00876B38">
      <w:pPr>
        <w:rPr>
          <w:rFonts w:eastAsia="宋体"/>
          <w:b/>
          <w:szCs w:val="20"/>
          <w:u w:val="single"/>
        </w:rPr>
      </w:pPr>
    </w:p>
    <w:tbl>
      <w:tblPr>
        <w:tblW w:w="10227" w:type="dxa"/>
        <w:jc w:val="center"/>
        <w:tblLook w:val="04A0" w:firstRow="1" w:lastRow="0" w:firstColumn="1" w:lastColumn="0" w:noHBand="0" w:noVBand="1"/>
      </w:tblPr>
      <w:tblGrid>
        <w:gridCol w:w="805"/>
        <w:gridCol w:w="828"/>
        <w:gridCol w:w="672"/>
        <w:gridCol w:w="783"/>
        <w:gridCol w:w="1127"/>
        <w:gridCol w:w="1105"/>
        <w:gridCol w:w="1083"/>
        <w:gridCol w:w="706"/>
        <w:gridCol w:w="1150"/>
        <w:gridCol w:w="818"/>
        <w:gridCol w:w="1150"/>
      </w:tblGrid>
      <w:tr w:rsidR="00E6359C" w:rsidRPr="004A5A22" w14:paraId="12A0A455" w14:textId="77777777" w:rsidTr="00E6359C">
        <w:trPr>
          <w:trHeight w:val="1820"/>
          <w:jc w:val="center"/>
        </w:trPr>
        <w:tc>
          <w:tcPr>
            <w:tcW w:w="805" w:type="dxa"/>
            <w:tcBorders>
              <w:top w:val="single" w:sz="4" w:space="0" w:color="auto"/>
              <w:left w:val="nil"/>
              <w:bottom w:val="single" w:sz="4" w:space="0" w:color="auto"/>
              <w:right w:val="single" w:sz="4" w:space="0" w:color="auto"/>
            </w:tcBorders>
            <w:shd w:val="clear" w:color="000000" w:fill="DCE6F1"/>
            <w:vAlign w:val="center"/>
            <w:hideMark/>
          </w:tcPr>
          <w:p w14:paraId="5EC383BE" w14:textId="77777777" w:rsidR="00E6359C" w:rsidRPr="004A5A22" w:rsidRDefault="00E6359C" w:rsidP="00150870">
            <w:pPr>
              <w:jc w:val="center"/>
              <w:rPr>
                <w:rFonts w:eastAsia="宋体"/>
                <w:szCs w:val="20"/>
                <w:lang w:eastAsia="zh-CN"/>
              </w:rPr>
            </w:pPr>
            <w:r w:rsidRPr="004A5A22">
              <w:rPr>
                <w:rFonts w:eastAsia="宋体"/>
                <w:szCs w:val="20"/>
                <w:lang w:eastAsia="zh-CN"/>
              </w:rPr>
              <w:t>Duplex Mode and SCS</w:t>
            </w:r>
          </w:p>
        </w:tc>
        <w:tc>
          <w:tcPr>
            <w:tcW w:w="828" w:type="dxa"/>
            <w:tcBorders>
              <w:top w:val="single" w:sz="4" w:space="0" w:color="auto"/>
              <w:left w:val="nil"/>
              <w:bottom w:val="single" w:sz="4" w:space="0" w:color="auto"/>
              <w:right w:val="single" w:sz="4" w:space="0" w:color="auto"/>
            </w:tcBorders>
            <w:shd w:val="clear" w:color="000000" w:fill="DCE6F1"/>
            <w:vAlign w:val="center"/>
            <w:hideMark/>
          </w:tcPr>
          <w:p w14:paraId="0DA2006B" w14:textId="77777777" w:rsidR="00E6359C" w:rsidRPr="004A5A22" w:rsidRDefault="00E6359C" w:rsidP="00150870">
            <w:pPr>
              <w:jc w:val="center"/>
              <w:rPr>
                <w:rFonts w:eastAsia="宋体"/>
                <w:szCs w:val="20"/>
                <w:lang w:eastAsia="zh-CN"/>
              </w:rPr>
            </w:pPr>
            <w:r w:rsidRPr="004A5A22">
              <w:rPr>
                <w:rFonts w:eastAsia="宋体"/>
                <w:szCs w:val="20"/>
                <w:lang w:eastAsia="zh-CN"/>
              </w:rPr>
              <w:t>CHBW</w:t>
            </w:r>
          </w:p>
        </w:tc>
        <w:tc>
          <w:tcPr>
            <w:tcW w:w="672" w:type="dxa"/>
            <w:tcBorders>
              <w:top w:val="single" w:sz="4" w:space="0" w:color="auto"/>
              <w:left w:val="nil"/>
              <w:bottom w:val="single" w:sz="4" w:space="0" w:color="auto"/>
              <w:right w:val="single" w:sz="4" w:space="0" w:color="auto"/>
            </w:tcBorders>
            <w:shd w:val="clear" w:color="000000" w:fill="DCE6F1"/>
            <w:vAlign w:val="center"/>
            <w:hideMark/>
          </w:tcPr>
          <w:p w14:paraId="1AF6CE08" w14:textId="77777777" w:rsidR="00E6359C" w:rsidRPr="004A5A22" w:rsidRDefault="00E6359C" w:rsidP="00150870">
            <w:pPr>
              <w:jc w:val="center"/>
              <w:rPr>
                <w:rFonts w:eastAsia="宋体"/>
                <w:szCs w:val="20"/>
                <w:lang w:eastAsia="zh-CN"/>
              </w:rPr>
            </w:pPr>
            <w:r w:rsidRPr="004A5A22">
              <w:rPr>
                <w:rFonts w:eastAsia="宋体"/>
                <w:szCs w:val="20"/>
                <w:lang w:eastAsia="zh-CN"/>
              </w:rPr>
              <w:t>Rank for target + Co-UE</w:t>
            </w:r>
          </w:p>
        </w:tc>
        <w:tc>
          <w:tcPr>
            <w:tcW w:w="783" w:type="dxa"/>
            <w:tcBorders>
              <w:top w:val="single" w:sz="4" w:space="0" w:color="auto"/>
              <w:left w:val="nil"/>
              <w:bottom w:val="single" w:sz="4" w:space="0" w:color="auto"/>
              <w:right w:val="single" w:sz="4" w:space="0" w:color="auto"/>
            </w:tcBorders>
            <w:shd w:val="clear" w:color="000000" w:fill="DCE6F1"/>
            <w:vAlign w:val="center"/>
            <w:hideMark/>
          </w:tcPr>
          <w:p w14:paraId="094AD57D" w14:textId="77777777" w:rsidR="00E6359C" w:rsidRPr="004A5A22" w:rsidRDefault="00E6359C" w:rsidP="00150870">
            <w:pPr>
              <w:jc w:val="center"/>
              <w:rPr>
                <w:rFonts w:eastAsia="宋体"/>
                <w:szCs w:val="20"/>
                <w:lang w:eastAsia="zh-CN"/>
              </w:rPr>
            </w:pPr>
            <w:r w:rsidRPr="004A5A22">
              <w:rPr>
                <w:rFonts w:eastAsia="宋体"/>
                <w:szCs w:val="20"/>
                <w:lang w:eastAsia="zh-CN"/>
              </w:rPr>
              <w:t>MIMO</w:t>
            </w:r>
          </w:p>
        </w:tc>
        <w:tc>
          <w:tcPr>
            <w:tcW w:w="1127" w:type="dxa"/>
            <w:tcBorders>
              <w:top w:val="single" w:sz="4" w:space="0" w:color="auto"/>
              <w:left w:val="nil"/>
              <w:bottom w:val="single" w:sz="4" w:space="0" w:color="auto"/>
              <w:right w:val="single" w:sz="4" w:space="0" w:color="auto"/>
            </w:tcBorders>
            <w:shd w:val="clear" w:color="000000" w:fill="DCE6F1"/>
            <w:vAlign w:val="center"/>
            <w:hideMark/>
          </w:tcPr>
          <w:p w14:paraId="16ECC1F4" w14:textId="77777777" w:rsidR="00E6359C" w:rsidRPr="004A5A22" w:rsidRDefault="00E6359C" w:rsidP="00150870">
            <w:pPr>
              <w:jc w:val="center"/>
              <w:rPr>
                <w:rFonts w:eastAsia="宋体"/>
                <w:szCs w:val="20"/>
                <w:lang w:eastAsia="zh-CN"/>
              </w:rPr>
            </w:pPr>
            <w:r w:rsidRPr="004A5A22">
              <w:rPr>
                <w:rFonts w:eastAsia="宋体"/>
                <w:szCs w:val="20"/>
                <w:lang w:eastAsia="zh-CN"/>
              </w:rPr>
              <w:t>Precoder selection</w:t>
            </w:r>
          </w:p>
        </w:tc>
        <w:tc>
          <w:tcPr>
            <w:tcW w:w="1105" w:type="dxa"/>
            <w:tcBorders>
              <w:top w:val="single" w:sz="4" w:space="0" w:color="auto"/>
              <w:left w:val="nil"/>
              <w:bottom w:val="single" w:sz="4" w:space="0" w:color="auto"/>
              <w:right w:val="single" w:sz="4" w:space="0" w:color="auto"/>
            </w:tcBorders>
            <w:shd w:val="clear" w:color="000000" w:fill="DCE6F1"/>
            <w:vAlign w:val="center"/>
            <w:hideMark/>
          </w:tcPr>
          <w:p w14:paraId="13D96132" w14:textId="77777777" w:rsidR="00E6359C" w:rsidRPr="004A5A22" w:rsidRDefault="00E6359C" w:rsidP="00150870">
            <w:pPr>
              <w:jc w:val="center"/>
              <w:rPr>
                <w:rFonts w:eastAsia="宋体"/>
                <w:szCs w:val="20"/>
                <w:lang w:eastAsia="zh-CN"/>
              </w:rPr>
            </w:pPr>
            <w:r w:rsidRPr="004A5A22">
              <w:rPr>
                <w:rFonts w:eastAsia="宋体"/>
                <w:szCs w:val="20"/>
                <w:lang w:eastAsia="zh-CN"/>
              </w:rPr>
              <w:t>Channel Model</w:t>
            </w:r>
          </w:p>
        </w:tc>
        <w:tc>
          <w:tcPr>
            <w:tcW w:w="1083" w:type="dxa"/>
            <w:tcBorders>
              <w:top w:val="single" w:sz="4" w:space="0" w:color="auto"/>
              <w:left w:val="nil"/>
              <w:bottom w:val="single" w:sz="4" w:space="0" w:color="auto"/>
              <w:right w:val="single" w:sz="4" w:space="0" w:color="auto"/>
            </w:tcBorders>
            <w:shd w:val="clear" w:color="000000" w:fill="DCE6F1"/>
            <w:vAlign w:val="center"/>
            <w:hideMark/>
          </w:tcPr>
          <w:p w14:paraId="15726D72" w14:textId="77777777" w:rsidR="00E6359C" w:rsidRPr="004A5A22" w:rsidRDefault="00E6359C" w:rsidP="00150870">
            <w:pPr>
              <w:jc w:val="center"/>
              <w:rPr>
                <w:rFonts w:eastAsia="宋体"/>
                <w:szCs w:val="20"/>
                <w:lang w:eastAsia="zh-CN"/>
              </w:rPr>
            </w:pPr>
            <w:r w:rsidRPr="004A5A22">
              <w:rPr>
                <w:rFonts w:eastAsia="宋体"/>
                <w:szCs w:val="20"/>
                <w:lang w:eastAsia="zh-CN"/>
              </w:rPr>
              <w:t>Antenna correlation</w:t>
            </w:r>
          </w:p>
        </w:tc>
        <w:tc>
          <w:tcPr>
            <w:tcW w:w="706" w:type="dxa"/>
            <w:tcBorders>
              <w:top w:val="single" w:sz="4" w:space="0" w:color="auto"/>
              <w:left w:val="nil"/>
              <w:bottom w:val="single" w:sz="4" w:space="0" w:color="auto"/>
              <w:right w:val="single" w:sz="4" w:space="0" w:color="auto"/>
            </w:tcBorders>
            <w:shd w:val="clear" w:color="000000" w:fill="DCE6F1"/>
            <w:vAlign w:val="center"/>
            <w:hideMark/>
          </w:tcPr>
          <w:p w14:paraId="61DD5D51" w14:textId="77777777" w:rsidR="00E6359C" w:rsidRPr="004A5A22" w:rsidRDefault="00E6359C" w:rsidP="00150870">
            <w:pPr>
              <w:jc w:val="center"/>
              <w:rPr>
                <w:rFonts w:eastAsia="宋体"/>
                <w:szCs w:val="20"/>
                <w:lang w:eastAsia="zh-CN"/>
              </w:rPr>
            </w:pPr>
            <w:r w:rsidRPr="004A5A22">
              <w:rPr>
                <w:rFonts w:eastAsia="宋体"/>
                <w:szCs w:val="20"/>
                <w:lang w:eastAsia="zh-CN"/>
              </w:rPr>
              <w:t>MCS for the target UE (MCS Table 1)</w:t>
            </w:r>
          </w:p>
        </w:tc>
        <w:tc>
          <w:tcPr>
            <w:tcW w:w="1150" w:type="dxa"/>
            <w:tcBorders>
              <w:top w:val="single" w:sz="4" w:space="0" w:color="auto"/>
              <w:left w:val="nil"/>
              <w:bottom w:val="single" w:sz="4" w:space="0" w:color="auto"/>
              <w:right w:val="single" w:sz="4" w:space="0" w:color="auto"/>
            </w:tcBorders>
            <w:shd w:val="clear" w:color="000000" w:fill="DCE6F1"/>
            <w:vAlign w:val="center"/>
            <w:hideMark/>
          </w:tcPr>
          <w:p w14:paraId="0451E165" w14:textId="77777777" w:rsidR="00E6359C" w:rsidRPr="004A5A22" w:rsidRDefault="00E6359C" w:rsidP="00150870">
            <w:pPr>
              <w:jc w:val="center"/>
              <w:rPr>
                <w:rFonts w:eastAsia="宋体"/>
                <w:szCs w:val="20"/>
                <w:lang w:eastAsia="zh-CN"/>
              </w:rPr>
            </w:pPr>
            <w:r w:rsidRPr="004A5A22">
              <w:rPr>
                <w:rFonts w:eastAsia="宋体"/>
                <w:szCs w:val="20"/>
                <w:lang w:eastAsia="zh-CN"/>
              </w:rPr>
              <w:t>Modulation order for the co-scheduled UE</w:t>
            </w:r>
          </w:p>
        </w:tc>
        <w:tc>
          <w:tcPr>
            <w:tcW w:w="818" w:type="dxa"/>
            <w:tcBorders>
              <w:top w:val="single" w:sz="4" w:space="0" w:color="auto"/>
              <w:left w:val="nil"/>
              <w:bottom w:val="single" w:sz="4" w:space="0" w:color="auto"/>
              <w:right w:val="single" w:sz="4" w:space="0" w:color="auto"/>
            </w:tcBorders>
            <w:shd w:val="clear" w:color="000000" w:fill="DCE6F1"/>
            <w:vAlign w:val="center"/>
            <w:hideMark/>
          </w:tcPr>
          <w:p w14:paraId="5440818F" w14:textId="77777777" w:rsidR="00E6359C" w:rsidRPr="004A5A22" w:rsidRDefault="00E6359C" w:rsidP="00150870">
            <w:pPr>
              <w:jc w:val="center"/>
              <w:rPr>
                <w:rFonts w:eastAsia="宋体"/>
                <w:szCs w:val="20"/>
                <w:lang w:eastAsia="zh-CN"/>
              </w:rPr>
            </w:pPr>
            <w:r w:rsidRPr="004A5A22">
              <w:rPr>
                <w:rFonts w:eastAsia="宋体"/>
                <w:szCs w:val="20"/>
                <w:lang w:eastAsia="zh-CN"/>
              </w:rPr>
              <w:t>DCI Index</w:t>
            </w:r>
          </w:p>
        </w:tc>
        <w:tc>
          <w:tcPr>
            <w:tcW w:w="1150" w:type="dxa"/>
            <w:tcBorders>
              <w:top w:val="single" w:sz="4" w:space="0" w:color="auto"/>
              <w:left w:val="nil"/>
              <w:bottom w:val="single" w:sz="4" w:space="0" w:color="auto"/>
              <w:right w:val="single" w:sz="4" w:space="0" w:color="auto"/>
            </w:tcBorders>
            <w:shd w:val="clear" w:color="000000" w:fill="DCE6F1"/>
            <w:vAlign w:val="center"/>
          </w:tcPr>
          <w:p w14:paraId="49B728AF" w14:textId="387DBA69" w:rsidR="00E6359C" w:rsidRPr="004A5A22" w:rsidRDefault="00E6359C" w:rsidP="00150870">
            <w:pPr>
              <w:jc w:val="center"/>
              <w:rPr>
                <w:rFonts w:eastAsia="宋体"/>
                <w:szCs w:val="20"/>
                <w:lang w:eastAsia="zh-CN"/>
              </w:rPr>
            </w:pPr>
            <w:r>
              <w:rPr>
                <w:rFonts w:eastAsia="宋体"/>
                <w:szCs w:val="20"/>
                <w:lang w:eastAsia="zh-CN"/>
              </w:rPr>
              <w:t>R-ML</w:t>
            </w:r>
          </w:p>
        </w:tc>
      </w:tr>
      <w:tr w:rsidR="00E6359C" w:rsidRPr="004A5A22" w14:paraId="593CBBCF" w14:textId="77777777" w:rsidTr="0019488F">
        <w:trPr>
          <w:trHeight w:val="260"/>
          <w:jc w:val="center"/>
        </w:trPr>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45925CCD" w14:textId="77777777" w:rsidR="00E6359C" w:rsidRPr="004A5A22" w:rsidRDefault="00E6359C" w:rsidP="00E6359C">
            <w:pPr>
              <w:jc w:val="center"/>
              <w:rPr>
                <w:rFonts w:eastAsia="宋体"/>
                <w:szCs w:val="20"/>
                <w:lang w:eastAsia="zh-CN"/>
              </w:rPr>
            </w:pPr>
            <w:r w:rsidRPr="004A5A22">
              <w:rPr>
                <w:rFonts w:eastAsia="宋体"/>
                <w:szCs w:val="20"/>
                <w:lang w:eastAsia="zh-CN"/>
              </w:rPr>
              <w:t>FDD 15KHz SCS</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1AFEF326" w14:textId="77777777" w:rsidR="00E6359C" w:rsidRPr="004A5A22" w:rsidRDefault="00E6359C" w:rsidP="00E6359C">
            <w:pPr>
              <w:jc w:val="center"/>
              <w:rPr>
                <w:rFonts w:eastAsia="宋体"/>
                <w:szCs w:val="20"/>
                <w:lang w:eastAsia="zh-CN"/>
              </w:rPr>
            </w:pPr>
            <w:r w:rsidRPr="004A5A22">
              <w:rPr>
                <w:rFonts w:eastAsia="宋体"/>
                <w:szCs w:val="20"/>
                <w:lang w:eastAsia="zh-CN"/>
              </w:rPr>
              <w:t>10 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41C2C801" w14:textId="77777777" w:rsidR="00E6359C" w:rsidRPr="004A5A22" w:rsidRDefault="00E6359C" w:rsidP="00E6359C">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687FA7FA" w14:textId="77777777" w:rsidR="00E6359C" w:rsidRPr="004A5A22" w:rsidRDefault="00E6359C" w:rsidP="00E6359C">
            <w:pPr>
              <w:jc w:val="center"/>
              <w:rPr>
                <w:rFonts w:eastAsia="宋体"/>
                <w:szCs w:val="20"/>
                <w:lang w:eastAsia="zh-CN"/>
              </w:rPr>
            </w:pPr>
            <w:r w:rsidRPr="004A5A22">
              <w:rPr>
                <w:rFonts w:eastAsia="宋体"/>
                <w:szCs w:val="20"/>
                <w:lang w:eastAsia="zh-CN"/>
              </w:rPr>
              <w:t>2T2R</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045C04F4" w14:textId="77777777" w:rsidR="00E6359C" w:rsidRPr="004A5A22" w:rsidRDefault="00E6359C" w:rsidP="00E6359C">
            <w:pPr>
              <w:jc w:val="center"/>
              <w:rPr>
                <w:rFonts w:eastAsia="宋体"/>
                <w:szCs w:val="20"/>
                <w:lang w:eastAsia="zh-CN"/>
              </w:rPr>
            </w:pPr>
            <w:r w:rsidRPr="004A5A22">
              <w:rPr>
                <w:rFonts w:eastAsia="宋体"/>
                <w:szCs w:val="20"/>
                <w:lang w:eastAsia="zh-CN"/>
              </w:rPr>
              <w:t>Orthogonal</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5936C407" w14:textId="77777777" w:rsidR="00E6359C" w:rsidRPr="004A5A22" w:rsidRDefault="00E6359C" w:rsidP="00E6359C">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250B3402" w14:textId="77777777" w:rsidR="00E6359C" w:rsidRPr="004A5A22" w:rsidRDefault="00E6359C" w:rsidP="00E6359C">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39D7070B" w14:textId="77777777" w:rsidR="00E6359C" w:rsidRPr="004A5A22" w:rsidRDefault="00E6359C" w:rsidP="00E6359C">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0936146E" w14:textId="77777777" w:rsidR="00E6359C" w:rsidRPr="004A5A22" w:rsidRDefault="00E6359C" w:rsidP="00E6359C">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vAlign w:val="center"/>
            <w:hideMark/>
          </w:tcPr>
          <w:p w14:paraId="7ABA74DB" w14:textId="77777777" w:rsidR="00E6359C" w:rsidRPr="004A5A22" w:rsidRDefault="00E6359C" w:rsidP="00E6359C">
            <w:pPr>
              <w:jc w:val="center"/>
              <w:rPr>
                <w:rFonts w:eastAsia="宋体"/>
                <w:szCs w:val="20"/>
                <w:lang w:eastAsia="zh-CN"/>
              </w:rPr>
            </w:pPr>
            <w:r w:rsidRPr="004A5A22">
              <w:rPr>
                <w:rFonts w:eastAsia="宋体"/>
                <w:szCs w:val="20"/>
                <w:lang w:eastAsia="zh-CN"/>
              </w:rPr>
              <w:t>Index 1/2</w:t>
            </w:r>
          </w:p>
        </w:tc>
        <w:tc>
          <w:tcPr>
            <w:tcW w:w="1150" w:type="dxa"/>
            <w:tcBorders>
              <w:top w:val="nil"/>
              <w:left w:val="single" w:sz="4" w:space="0" w:color="auto"/>
              <w:bottom w:val="single" w:sz="4" w:space="0" w:color="auto"/>
              <w:right w:val="single" w:sz="4" w:space="0" w:color="auto"/>
            </w:tcBorders>
            <w:vAlign w:val="center"/>
          </w:tcPr>
          <w:p w14:paraId="5E21FEE7" w14:textId="3943FDA8" w:rsidR="00E6359C" w:rsidRPr="004A5A22" w:rsidRDefault="00E6359C" w:rsidP="00E6359C">
            <w:pPr>
              <w:jc w:val="center"/>
              <w:rPr>
                <w:rFonts w:eastAsia="宋体"/>
                <w:szCs w:val="20"/>
                <w:lang w:eastAsia="zh-CN"/>
              </w:rPr>
            </w:pPr>
            <w:r w:rsidRPr="00E6359C">
              <w:rPr>
                <w:rFonts w:eastAsia="宋体"/>
                <w:color w:val="FF0000"/>
                <w:sz w:val="22"/>
                <w:szCs w:val="22"/>
                <w:lang w:eastAsia="zh-CN"/>
              </w:rPr>
              <w:t>16.0</w:t>
            </w:r>
          </w:p>
        </w:tc>
      </w:tr>
      <w:tr w:rsidR="00E6359C" w:rsidRPr="004A5A22" w14:paraId="38B6AF1A" w14:textId="77777777" w:rsidTr="0019488F">
        <w:trPr>
          <w:trHeight w:val="27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31C25B1E" w14:textId="77777777" w:rsidR="00E6359C" w:rsidRPr="004A5A22" w:rsidRDefault="00E6359C" w:rsidP="00E6359C">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082E687E"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776B4E09"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6A9DAC2C" w14:textId="77777777" w:rsidR="00E6359C" w:rsidRPr="004A5A22" w:rsidRDefault="00E6359C" w:rsidP="00E6359C">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3DE30C65" w14:textId="77777777" w:rsidR="00E6359C" w:rsidRPr="004A5A22" w:rsidRDefault="00E6359C" w:rsidP="00E6359C">
            <w:pPr>
              <w:jc w:val="center"/>
              <w:rPr>
                <w:rFonts w:eastAsia="宋体"/>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4A5F548F" w14:textId="77777777" w:rsidR="00E6359C" w:rsidRPr="004A5A22" w:rsidRDefault="00E6359C" w:rsidP="00E6359C">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463BD1EF" w14:textId="77777777" w:rsidR="00E6359C" w:rsidRPr="004A5A22" w:rsidRDefault="00E6359C" w:rsidP="00E6359C">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7FF18B72" w14:textId="77777777" w:rsidR="00E6359C" w:rsidRPr="004A5A22" w:rsidRDefault="00E6359C" w:rsidP="00E6359C">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707F9B82" w14:textId="77777777" w:rsidR="00E6359C" w:rsidRPr="004A5A22" w:rsidRDefault="00E6359C" w:rsidP="00E6359C">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6A7DB73F" w14:textId="77777777" w:rsidR="00E6359C" w:rsidRPr="004A5A22" w:rsidRDefault="00E6359C" w:rsidP="00E6359C">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center"/>
          </w:tcPr>
          <w:p w14:paraId="73EBD0D0" w14:textId="0954C0F2" w:rsidR="00E6359C" w:rsidRPr="004A5A22" w:rsidRDefault="00E6359C" w:rsidP="00E6359C">
            <w:pPr>
              <w:jc w:val="center"/>
              <w:rPr>
                <w:rFonts w:eastAsia="宋体"/>
                <w:szCs w:val="20"/>
                <w:lang w:eastAsia="zh-CN"/>
              </w:rPr>
            </w:pPr>
            <w:r w:rsidRPr="00E6359C">
              <w:rPr>
                <w:rFonts w:eastAsia="宋体"/>
                <w:color w:val="00B050"/>
                <w:sz w:val="22"/>
                <w:szCs w:val="22"/>
                <w:lang w:eastAsia="zh-CN"/>
              </w:rPr>
              <w:t>13.9</w:t>
            </w:r>
          </w:p>
        </w:tc>
      </w:tr>
      <w:tr w:rsidR="00E6359C" w:rsidRPr="004A5A22" w14:paraId="7210FF98" w14:textId="77777777" w:rsidTr="0019488F">
        <w:trPr>
          <w:trHeight w:val="27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5627E7F1" w14:textId="77777777" w:rsidR="00E6359C" w:rsidRPr="004A5A22" w:rsidRDefault="00E6359C" w:rsidP="00E6359C">
            <w:pPr>
              <w:jc w:val="center"/>
              <w:rPr>
                <w:rFonts w:eastAsia="宋体"/>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3F9E8C2" w14:textId="77777777" w:rsidR="00E6359C" w:rsidRPr="004A5A22" w:rsidRDefault="00E6359C" w:rsidP="00E6359C">
            <w:pPr>
              <w:jc w:val="center"/>
              <w:rPr>
                <w:rFonts w:eastAsia="宋体"/>
                <w:szCs w:val="20"/>
                <w:lang w:eastAsia="zh-CN"/>
              </w:rPr>
            </w:pPr>
          </w:p>
        </w:tc>
        <w:tc>
          <w:tcPr>
            <w:tcW w:w="672" w:type="dxa"/>
            <w:tcBorders>
              <w:top w:val="nil"/>
              <w:left w:val="nil"/>
              <w:bottom w:val="single" w:sz="4" w:space="0" w:color="auto"/>
              <w:right w:val="single" w:sz="4" w:space="0" w:color="auto"/>
            </w:tcBorders>
            <w:shd w:val="clear" w:color="auto" w:fill="auto"/>
            <w:vAlign w:val="center"/>
            <w:hideMark/>
          </w:tcPr>
          <w:p w14:paraId="35633D02" w14:textId="77777777" w:rsidR="00E6359C" w:rsidRPr="004A5A22" w:rsidRDefault="00E6359C" w:rsidP="00E6359C">
            <w:pPr>
              <w:jc w:val="center"/>
              <w:rPr>
                <w:rFonts w:eastAsia="宋体"/>
                <w:szCs w:val="20"/>
                <w:lang w:eastAsia="zh-CN"/>
              </w:rPr>
            </w:pPr>
            <w:r w:rsidRPr="004A5A22">
              <w:rPr>
                <w:rFonts w:eastAsia="宋体"/>
                <w:szCs w:val="20"/>
                <w:lang w:eastAsia="zh-CN"/>
              </w:rPr>
              <w:t>2+2</w:t>
            </w:r>
          </w:p>
        </w:tc>
        <w:tc>
          <w:tcPr>
            <w:tcW w:w="783" w:type="dxa"/>
            <w:tcBorders>
              <w:top w:val="nil"/>
              <w:left w:val="nil"/>
              <w:bottom w:val="single" w:sz="4" w:space="0" w:color="auto"/>
              <w:right w:val="single" w:sz="4" w:space="0" w:color="auto"/>
            </w:tcBorders>
            <w:shd w:val="clear" w:color="auto" w:fill="auto"/>
            <w:vAlign w:val="center"/>
            <w:hideMark/>
          </w:tcPr>
          <w:p w14:paraId="3B284A19" w14:textId="77777777" w:rsidR="00E6359C" w:rsidRPr="004A5A22" w:rsidRDefault="00E6359C" w:rsidP="00E6359C">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13AF68CB" w14:textId="77777777" w:rsidR="00E6359C" w:rsidRPr="004A5A22" w:rsidRDefault="00E6359C" w:rsidP="00E6359C">
            <w:pPr>
              <w:jc w:val="center"/>
              <w:rPr>
                <w:rFonts w:eastAsia="宋体"/>
                <w:szCs w:val="20"/>
                <w:lang w:eastAsia="zh-CN"/>
              </w:rPr>
            </w:pPr>
          </w:p>
        </w:tc>
        <w:tc>
          <w:tcPr>
            <w:tcW w:w="1105" w:type="dxa"/>
            <w:tcBorders>
              <w:top w:val="nil"/>
              <w:left w:val="nil"/>
              <w:bottom w:val="single" w:sz="4" w:space="0" w:color="auto"/>
              <w:right w:val="single" w:sz="4" w:space="0" w:color="auto"/>
            </w:tcBorders>
            <w:shd w:val="clear" w:color="auto" w:fill="auto"/>
            <w:vAlign w:val="center"/>
            <w:hideMark/>
          </w:tcPr>
          <w:p w14:paraId="4B53E0B4" w14:textId="77777777" w:rsidR="00E6359C" w:rsidRPr="004A5A22" w:rsidRDefault="00E6359C" w:rsidP="00E6359C">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6BE032A1" w14:textId="77777777" w:rsidR="00E6359C" w:rsidRPr="004A5A22" w:rsidRDefault="00E6359C" w:rsidP="00E6359C">
            <w:pPr>
              <w:jc w:val="center"/>
              <w:rPr>
                <w:rFonts w:eastAsia="宋体"/>
                <w:szCs w:val="20"/>
                <w:lang w:eastAsia="zh-CN"/>
              </w:rPr>
            </w:pPr>
            <w:r w:rsidRPr="004A5A22">
              <w:rPr>
                <w:rFonts w:eastAsia="宋体"/>
                <w:szCs w:val="20"/>
                <w:lang w:eastAsia="zh-CN"/>
              </w:rPr>
              <w:t>ULA Low</w:t>
            </w:r>
          </w:p>
        </w:tc>
        <w:tc>
          <w:tcPr>
            <w:tcW w:w="706" w:type="dxa"/>
            <w:tcBorders>
              <w:top w:val="nil"/>
              <w:left w:val="nil"/>
              <w:bottom w:val="single" w:sz="4" w:space="0" w:color="auto"/>
              <w:right w:val="single" w:sz="4" w:space="0" w:color="auto"/>
            </w:tcBorders>
            <w:shd w:val="clear" w:color="auto" w:fill="auto"/>
            <w:vAlign w:val="center"/>
            <w:hideMark/>
          </w:tcPr>
          <w:p w14:paraId="13033125" w14:textId="77777777" w:rsidR="00E6359C" w:rsidRPr="004A5A22" w:rsidRDefault="00E6359C" w:rsidP="00E6359C">
            <w:pPr>
              <w:jc w:val="center"/>
              <w:rPr>
                <w:rFonts w:eastAsia="宋体"/>
                <w:szCs w:val="20"/>
                <w:lang w:eastAsia="zh-CN"/>
              </w:rPr>
            </w:pPr>
            <w:r w:rsidRPr="004A5A22">
              <w:rPr>
                <w:rFonts w:eastAsia="宋体"/>
                <w:szCs w:val="20"/>
                <w:lang w:eastAsia="zh-CN"/>
              </w:rPr>
              <w:t>MCS 17</w:t>
            </w:r>
          </w:p>
        </w:tc>
        <w:tc>
          <w:tcPr>
            <w:tcW w:w="1150" w:type="dxa"/>
            <w:tcBorders>
              <w:top w:val="nil"/>
              <w:left w:val="nil"/>
              <w:bottom w:val="single" w:sz="4" w:space="0" w:color="auto"/>
              <w:right w:val="single" w:sz="4" w:space="0" w:color="auto"/>
            </w:tcBorders>
            <w:shd w:val="clear" w:color="auto" w:fill="auto"/>
            <w:vAlign w:val="center"/>
            <w:hideMark/>
          </w:tcPr>
          <w:p w14:paraId="7C810638" w14:textId="77777777" w:rsidR="00E6359C" w:rsidRPr="004A5A22" w:rsidRDefault="00E6359C" w:rsidP="00E6359C">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CD891DE" w14:textId="77777777" w:rsidR="00E6359C" w:rsidRPr="004A5A22" w:rsidRDefault="00E6359C" w:rsidP="00E6359C">
            <w:pPr>
              <w:jc w:val="center"/>
              <w:rPr>
                <w:rFonts w:eastAsia="宋体"/>
                <w:szCs w:val="20"/>
                <w:lang w:eastAsia="zh-CN"/>
              </w:rPr>
            </w:pPr>
          </w:p>
        </w:tc>
        <w:tc>
          <w:tcPr>
            <w:tcW w:w="1150" w:type="dxa"/>
            <w:tcBorders>
              <w:top w:val="nil"/>
              <w:left w:val="single" w:sz="4" w:space="0" w:color="auto"/>
              <w:bottom w:val="single" w:sz="4" w:space="0" w:color="auto"/>
              <w:right w:val="single" w:sz="4" w:space="0" w:color="auto"/>
            </w:tcBorders>
            <w:vAlign w:val="center"/>
          </w:tcPr>
          <w:p w14:paraId="1B60F7D9" w14:textId="645EE872" w:rsidR="00E6359C" w:rsidRPr="004A5A22" w:rsidRDefault="00E6359C" w:rsidP="00E6359C">
            <w:pPr>
              <w:jc w:val="center"/>
              <w:rPr>
                <w:rFonts w:eastAsia="宋体"/>
                <w:szCs w:val="20"/>
                <w:lang w:eastAsia="zh-CN"/>
              </w:rPr>
            </w:pPr>
            <w:r w:rsidRPr="00E6359C">
              <w:rPr>
                <w:rFonts w:eastAsia="宋体"/>
                <w:sz w:val="22"/>
                <w:szCs w:val="22"/>
                <w:lang w:eastAsia="zh-CN"/>
              </w:rPr>
              <w:t>15.6</w:t>
            </w:r>
          </w:p>
        </w:tc>
      </w:tr>
      <w:tr w:rsidR="00E6359C" w:rsidRPr="004A5A22" w14:paraId="000C8944" w14:textId="77777777" w:rsidTr="000930B5">
        <w:trPr>
          <w:trHeight w:val="290"/>
          <w:jc w:val="center"/>
        </w:trPr>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322B5B87" w14:textId="77777777" w:rsidR="00E6359C" w:rsidRPr="004A5A22" w:rsidRDefault="00E6359C" w:rsidP="00E6359C">
            <w:pPr>
              <w:jc w:val="center"/>
              <w:rPr>
                <w:rFonts w:eastAsia="宋体"/>
                <w:color w:val="000000"/>
                <w:szCs w:val="20"/>
                <w:lang w:eastAsia="zh-CN"/>
              </w:rPr>
            </w:pPr>
            <w:r w:rsidRPr="004A5A22">
              <w:rPr>
                <w:rFonts w:eastAsia="宋体"/>
                <w:color w:val="000000"/>
                <w:szCs w:val="20"/>
                <w:lang w:eastAsia="zh-CN"/>
              </w:rPr>
              <w:t xml:space="preserve">FDD 15 </w:t>
            </w:r>
            <w:proofErr w:type="spellStart"/>
            <w:r w:rsidRPr="004A5A22">
              <w:rPr>
                <w:rFonts w:eastAsia="宋体"/>
                <w:color w:val="000000"/>
                <w:szCs w:val="20"/>
                <w:lang w:eastAsia="zh-CN"/>
              </w:rPr>
              <w:t>KHz</w:t>
            </w:r>
            <w:proofErr w:type="spellEnd"/>
            <w:r w:rsidRPr="004A5A22">
              <w:rPr>
                <w:rFonts w:eastAsia="宋体"/>
                <w:color w:val="000000"/>
                <w:szCs w:val="20"/>
                <w:lang w:eastAsia="zh-CN"/>
              </w:rPr>
              <w:t xml:space="preserve"> SCS</w:t>
            </w:r>
          </w:p>
        </w:tc>
        <w:tc>
          <w:tcPr>
            <w:tcW w:w="828" w:type="dxa"/>
            <w:vMerge w:val="restart"/>
            <w:tcBorders>
              <w:top w:val="nil"/>
              <w:left w:val="single" w:sz="4" w:space="0" w:color="auto"/>
              <w:bottom w:val="single" w:sz="4" w:space="0" w:color="auto"/>
              <w:right w:val="single" w:sz="4" w:space="0" w:color="auto"/>
            </w:tcBorders>
            <w:shd w:val="clear" w:color="auto" w:fill="auto"/>
            <w:vAlign w:val="center"/>
            <w:hideMark/>
          </w:tcPr>
          <w:p w14:paraId="4463059C" w14:textId="77777777" w:rsidR="00E6359C" w:rsidRPr="004A5A22" w:rsidRDefault="00E6359C" w:rsidP="00E6359C">
            <w:pPr>
              <w:jc w:val="center"/>
              <w:rPr>
                <w:rFonts w:eastAsia="宋体"/>
                <w:szCs w:val="20"/>
                <w:lang w:eastAsia="zh-CN"/>
              </w:rPr>
            </w:pPr>
            <w:r w:rsidRPr="004A5A22">
              <w:rPr>
                <w:rFonts w:eastAsia="宋体"/>
                <w:szCs w:val="20"/>
                <w:lang w:eastAsia="zh-CN"/>
              </w:rPr>
              <w:t>10MHz</w:t>
            </w: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25DB1B06" w14:textId="77777777" w:rsidR="00E6359C" w:rsidRPr="004A5A22" w:rsidRDefault="00E6359C" w:rsidP="00E6359C">
            <w:pPr>
              <w:jc w:val="center"/>
              <w:rPr>
                <w:rFonts w:eastAsia="宋体"/>
                <w:szCs w:val="20"/>
                <w:lang w:eastAsia="zh-CN"/>
              </w:rPr>
            </w:pPr>
            <w:r w:rsidRPr="004A5A22">
              <w:rPr>
                <w:rFonts w:eastAsia="宋体"/>
                <w:szCs w:val="20"/>
                <w:lang w:eastAsia="zh-CN"/>
              </w:rPr>
              <w:t>1+1</w:t>
            </w:r>
          </w:p>
        </w:tc>
        <w:tc>
          <w:tcPr>
            <w:tcW w:w="783" w:type="dxa"/>
            <w:tcBorders>
              <w:top w:val="nil"/>
              <w:left w:val="nil"/>
              <w:bottom w:val="single" w:sz="4" w:space="0" w:color="auto"/>
              <w:right w:val="single" w:sz="4" w:space="0" w:color="auto"/>
            </w:tcBorders>
            <w:shd w:val="clear" w:color="auto" w:fill="auto"/>
            <w:vAlign w:val="center"/>
            <w:hideMark/>
          </w:tcPr>
          <w:p w14:paraId="61A8777D" w14:textId="77777777" w:rsidR="00E6359C" w:rsidRPr="004A5A22" w:rsidRDefault="00E6359C" w:rsidP="00E6359C">
            <w:pPr>
              <w:jc w:val="center"/>
              <w:rPr>
                <w:rFonts w:eastAsia="宋体"/>
                <w:szCs w:val="20"/>
                <w:lang w:eastAsia="zh-CN"/>
              </w:rPr>
            </w:pPr>
            <w:r w:rsidRPr="004A5A22">
              <w:rPr>
                <w:rFonts w:eastAsia="宋体"/>
                <w:szCs w:val="20"/>
                <w:lang w:eastAsia="zh-CN"/>
              </w:rPr>
              <w:t>2T2R</w:t>
            </w:r>
          </w:p>
        </w:tc>
        <w:tc>
          <w:tcPr>
            <w:tcW w:w="1127" w:type="dxa"/>
            <w:vMerge w:val="restart"/>
            <w:tcBorders>
              <w:top w:val="nil"/>
              <w:left w:val="single" w:sz="4" w:space="0" w:color="auto"/>
              <w:bottom w:val="single" w:sz="4" w:space="0" w:color="auto"/>
              <w:right w:val="single" w:sz="4" w:space="0" w:color="auto"/>
            </w:tcBorders>
            <w:shd w:val="clear" w:color="auto" w:fill="auto"/>
            <w:vAlign w:val="center"/>
            <w:hideMark/>
          </w:tcPr>
          <w:p w14:paraId="16FCED19" w14:textId="77777777" w:rsidR="00E6359C" w:rsidRPr="004A5A22" w:rsidRDefault="00E6359C" w:rsidP="00E6359C">
            <w:pPr>
              <w:jc w:val="center"/>
              <w:rPr>
                <w:rFonts w:eastAsia="宋体"/>
                <w:color w:val="000000"/>
                <w:szCs w:val="20"/>
                <w:lang w:eastAsia="zh-CN"/>
              </w:rPr>
            </w:pPr>
            <w:r w:rsidRPr="004A5A22">
              <w:rPr>
                <w:rFonts w:eastAsia="宋体"/>
                <w:color w:val="000000"/>
                <w:szCs w:val="20"/>
                <w:lang w:eastAsia="zh-CN"/>
              </w:rPr>
              <w:t>Orthogonal</w:t>
            </w: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0020A723" w14:textId="77777777" w:rsidR="00E6359C" w:rsidRPr="004A5A22" w:rsidRDefault="00E6359C" w:rsidP="00E6359C">
            <w:pPr>
              <w:jc w:val="center"/>
              <w:rPr>
                <w:rFonts w:eastAsia="宋体"/>
                <w:szCs w:val="20"/>
                <w:lang w:eastAsia="zh-CN"/>
              </w:rPr>
            </w:pPr>
            <w:r w:rsidRPr="004A5A22">
              <w:rPr>
                <w:rFonts w:eastAsia="宋体"/>
                <w:szCs w:val="20"/>
                <w:lang w:eastAsia="zh-CN"/>
              </w:rPr>
              <w:t>TDLC300-100</w:t>
            </w: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7FB88F07" w14:textId="77777777" w:rsidR="00E6359C" w:rsidRPr="004A5A22" w:rsidRDefault="00E6359C" w:rsidP="00E6359C">
            <w:pPr>
              <w:jc w:val="center"/>
              <w:rPr>
                <w:rFonts w:eastAsia="宋体"/>
                <w:szCs w:val="20"/>
                <w:lang w:eastAsia="zh-CN"/>
              </w:rPr>
            </w:pPr>
            <w:r w:rsidRPr="004A5A22">
              <w:rPr>
                <w:rFonts w:eastAsia="宋体"/>
                <w:szCs w:val="20"/>
                <w:lang w:eastAsia="zh-CN"/>
              </w:rPr>
              <w:t>ULA medium</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6653EAEA" w14:textId="77777777" w:rsidR="00E6359C" w:rsidRPr="004A5A22" w:rsidRDefault="00E6359C" w:rsidP="00E6359C">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C680679" w14:textId="77777777" w:rsidR="00E6359C" w:rsidRPr="004A5A22" w:rsidRDefault="00E6359C" w:rsidP="00E6359C">
            <w:pPr>
              <w:jc w:val="center"/>
              <w:rPr>
                <w:rFonts w:eastAsia="宋体"/>
                <w:szCs w:val="20"/>
                <w:lang w:eastAsia="zh-CN"/>
              </w:rPr>
            </w:pPr>
            <w:r w:rsidRPr="004A5A22">
              <w:rPr>
                <w:rFonts w:eastAsia="宋体"/>
                <w:szCs w:val="20"/>
                <w:lang w:eastAsia="zh-CN"/>
              </w:rPr>
              <w:t>QPSK</w:t>
            </w:r>
          </w:p>
        </w:tc>
        <w:tc>
          <w:tcPr>
            <w:tcW w:w="81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CD2645" w14:textId="77777777"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Index 6</w:t>
            </w:r>
          </w:p>
        </w:tc>
        <w:tc>
          <w:tcPr>
            <w:tcW w:w="1150" w:type="dxa"/>
            <w:tcBorders>
              <w:top w:val="nil"/>
              <w:left w:val="single" w:sz="4" w:space="0" w:color="auto"/>
              <w:bottom w:val="single" w:sz="4" w:space="0" w:color="auto"/>
              <w:right w:val="single" w:sz="4" w:space="0" w:color="auto"/>
            </w:tcBorders>
            <w:vAlign w:val="center"/>
          </w:tcPr>
          <w:p w14:paraId="42422EDC" w14:textId="1B7C9225" w:rsidR="00E6359C" w:rsidRPr="004A5A22" w:rsidRDefault="00E6359C" w:rsidP="00E6359C">
            <w:pPr>
              <w:jc w:val="center"/>
              <w:rPr>
                <w:rFonts w:eastAsia="宋体"/>
                <w:color w:val="000000"/>
                <w:sz w:val="22"/>
                <w:szCs w:val="22"/>
                <w:lang w:eastAsia="zh-CN"/>
              </w:rPr>
            </w:pPr>
            <w:r w:rsidRPr="00E6359C">
              <w:rPr>
                <w:rFonts w:eastAsia="宋体"/>
                <w:color w:val="FF0000"/>
                <w:sz w:val="22"/>
                <w:szCs w:val="22"/>
                <w:lang w:eastAsia="zh-CN"/>
              </w:rPr>
              <w:t>16.2</w:t>
            </w:r>
          </w:p>
        </w:tc>
      </w:tr>
      <w:tr w:rsidR="00E6359C" w:rsidRPr="004A5A22" w14:paraId="6B18B697"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6C2B8C2C"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DAD759C"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6285C4CD"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40DBD23A" w14:textId="77777777" w:rsidR="00E6359C" w:rsidRPr="004A5A22" w:rsidRDefault="00E6359C" w:rsidP="00E6359C">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4C1CC82C"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0738164E" w14:textId="77777777" w:rsidR="00E6359C" w:rsidRPr="004A5A22" w:rsidRDefault="00E6359C" w:rsidP="00E6359C">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0DBC6B68" w14:textId="77777777" w:rsidR="00E6359C" w:rsidRPr="004A5A22" w:rsidRDefault="00E6359C" w:rsidP="00E6359C">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107129AF" w14:textId="77777777" w:rsidR="00E6359C" w:rsidRPr="004A5A22" w:rsidRDefault="00E6359C" w:rsidP="00E6359C">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6058DB31" w14:textId="77777777" w:rsidR="00E6359C" w:rsidRPr="004A5A22" w:rsidRDefault="00E6359C" w:rsidP="00E6359C">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BDDBE9E"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14E688BF" w14:textId="20A8B087" w:rsidR="00E6359C" w:rsidRPr="004A5A22" w:rsidRDefault="00E6359C" w:rsidP="00E6359C">
            <w:pPr>
              <w:jc w:val="center"/>
              <w:rPr>
                <w:rFonts w:eastAsia="宋体"/>
                <w:color w:val="000000"/>
                <w:sz w:val="22"/>
                <w:szCs w:val="22"/>
                <w:lang w:eastAsia="zh-CN"/>
              </w:rPr>
            </w:pPr>
            <w:r w:rsidRPr="00E6359C">
              <w:rPr>
                <w:rFonts w:eastAsia="宋体"/>
                <w:color w:val="00B050"/>
                <w:sz w:val="22"/>
                <w:szCs w:val="22"/>
                <w:lang w:eastAsia="zh-CN"/>
              </w:rPr>
              <w:t>14.1</w:t>
            </w:r>
          </w:p>
        </w:tc>
      </w:tr>
      <w:tr w:rsidR="00E6359C" w:rsidRPr="004A5A22" w14:paraId="2D2CA762"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63D18E3A"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794A3DFA"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038AA24"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08E3E68C" w14:textId="77777777" w:rsidR="00E6359C" w:rsidRPr="004A5A22" w:rsidRDefault="00E6359C" w:rsidP="00E6359C">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A103691"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4B0A2ADF" w14:textId="77777777" w:rsidR="00E6359C" w:rsidRPr="004A5A22" w:rsidRDefault="00E6359C" w:rsidP="00E6359C">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601B90D1" w14:textId="77777777" w:rsidR="00E6359C" w:rsidRPr="004A5A22" w:rsidRDefault="00E6359C" w:rsidP="00E6359C">
            <w:pPr>
              <w:jc w:val="center"/>
              <w:rPr>
                <w:rFonts w:eastAsia="宋体"/>
                <w:szCs w:val="20"/>
                <w:lang w:eastAsia="zh-CN"/>
              </w:rPr>
            </w:pP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1C8F79AB" w14:textId="77777777" w:rsidR="00E6359C" w:rsidRPr="004A5A22" w:rsidRDefault="00E6359C" w:rsidP="00E6359C">
            <w:pPr>
              <w:jc w:val="center"/>
              <w:rPr>
                <w:rFonts w:eastAsia="宋体"/>
                <w:szCs w:val="20"/>
                <w:lang w:eastAsia="zh-CN"/>
              </w:rPr>
            </w:pPr>
            <w:r w:rsidRPr="004A5A22">
              <w:rPr>
                <w:rFonts w:eastAsia="宋体"/>
                <w:szCs w:val="20"/>
                <w:lang w:eastAsia="zh-CN"/>
              </w:rPr>
              <w:t>MCS 17</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473B637F" w14:textId="77777777" w:rsidR="00E6359C" w:rsidRPr="004A5A22" w:rsidRDefault="00E6359C" w:rsidP="00E6359C">
            <w:pPr>
              <w:jc w:val="center"/>
              <w:rPr>
                <w:rFonts w:eastAsia="宋体"/>
                <w:szCs w:val="20"/>
                <w:lang w:eastAsia="zh-CN"/>
              </w:rPr>
            </w:pPr>
            <w:r w:rsidRPr="004A5A22">
              <w:rPr>
                <w:rFonts w:eastAsia="宋体"/>
                <w:szCs w:val="20"/>
                <w:lang w:eastAsia="zh-CN"/>
              </w:rPr>
              <w:t>16QAM</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C64D8D3"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53DF00C0" w14:textId="5B038100"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19.4</w:t>
            </w:r>
          </w:p>
        </w:tc>
      </w:tr>
      <w:tr w:rsidR="00E6359C" w:rsidRPr="004A5A22" w14:paraId="236D940E"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092FE6A4"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0DAFD85B"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2E0BC612"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14BA5E0F" w14:textId="77777777" w:rsidR="00E6359C" w:rsidRPr="004A5A22" w:rsidRDefault="00E6359C" w:rsidP="00E6359C">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4CB71DCB"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27FEE55D" w14:textId="77777777" w:rsidR="00E6359C" w:rsidRPr="004A5A22" w:rsidRDefault="00E6359C" w:rsidP="00E6359C">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78B1FAD9" w14:textId="77777777" w:rsidR="00E6359C" w:rsidRPr="004A5A22" w:rsidRDefault="00E6359C" w:rsidP="00E6359C">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5EF13D68" w14:textId="77777777" w:rsidR="00E6359C" w:rsidRPr="004A5A22" w:rsidRDefault="00E6359C" w:rsidP="00E6359C">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67CDB23E" w14:textId="77777777" w:rsidR="00E6359C" w:rsidRPr="004A5A22" w:rsidRDefault="00E6359C" w:rsidP="00E6359C">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93BF134"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6BA13B51" w14:textId="23922D32"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18.3</w:t>
            </w:r>
          </w:p>
        </w:tc>
      </w:tr>
      <w:tr w:rsidR="00E6359C" w:rsidRPr="004A5A22" w14:paraId="7BC6D72E"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23C8A861"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63F0678E"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18C19605"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55A4F2B7" w14:textId="77777777" w:rsidR="00E6359C" w:rsidRPr="004A5A22" w:rsidRDefault="00E6359C" w:rsidP="00E6359C">
            <w:pPr>
              <w:jc w:val="center"/>
              <w:rPr>
                <w:rFonts w:eastAsia="宋体"/>
                <w:szCs w:val="20"/>
                <w:lang w:eastAsia="zh-CN"/>
              </w:rPr>
            </w:pPr>
            <w:r w:rsidRPr="004A5A22">
              <w:rPr>
                <w:rFonts w:eastAsia="宋体"/>
                <w:szCs w:val="20"/>
                <w:lang w:eastAsia="zh-CN"/>
              </w:rPr>
              <w:t>2T2R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34003976"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07A93BB0" w14:textId="77777777" w:rsidR="00E6359C" w:rsidRPr="004A5A22" w:rsidRDefault="00E6359C" w:rsidP="00E6359C">
            <w:pPr>
              <w:jc w:val="center"/>
              <w:rPr>
                <w:rFonts w:eastAsia="宋体"/>
                <w:szCs w:val="20"/>
                <w:lang w:eastAsia="zh-CN"/>
              </w:rPr>
            </w:pPr>
          </w:p>
        </w:tc>
        <w:tc>
          <w:tcPr>
            <w:tcW w:w="1083" w:type="dxa"/>
            <w:vMerge w:val="restart"/>
            <w:tcBorders>
              <w:top w:val="nil"/>
              <w:left w:val="single" w:sz="4" w:space="0" w:color="auto"/>
              <w:bottom w:val="single" w:sz="4" w:space="0" w:color="auto"/>
              <w:right w:val="single" w:sz="4" w:space="0" w:color="auto"/>
            </w:tcBorders>
            <w:shd w:val="clear" w:color="auto" w:fill="auto"/>
            <w:vAlign w:val="center"/>
            <w:hideMark/>
          </w:tcPr>
          <w:p w14:paraId="02637DEC" w14:textId="77777777" w:rsidR="00E6359C" w:rsidRPr="004A5A22" w:rsidRDefault="00E6359C" w:rsidP="00E6359C">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3DE275F1" w14:textId="77777777" w:rsidR="00E6359C" w:rsidRPr="004A5A22" w:rsidRDefault="00E6359C" w:rsidP="00E6359C">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33D362AA" w14:textId="77777777" w:rsidR="00E6359C" w:rsidRPr="004A5A22" w:rsidRDefault="00E6359C" w:rsidP="00E6359C">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4F7CE282"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050A6B66" w14:textId="5D915DCF"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10.2</w:t>
            </w:r>
          </w:p>
        </w:tc>
      </w:tr>
      <w:tr w:rsidR="00E6359C" w:rsidRPr="004A5A22" w14:paraId="7C262671"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2E5F997F"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24907554"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54F1E956" w14:textId="77777777" w:rsidR="00E6359C" w:rsidRPr="004A5A22" w:rsidRDefault="00E6359C" w:rsidP="00E6359C">
            <w:pPr>
              <w:jc w:val="center"/>
              <w:rPr>
                <w:rFonts w:eastAsia="宋体"/>
                <w:szCs w:val="20"/>
                <w:lang w:eastAsia="zh-CN"/>
              </w:rPr>
            </w:pPr>
          </w:p>
        </w:tc>
        <w:tc>
          <w:tcPr>
            <w:tcW w:w="783" w:type="dxa"/>
            <w:tcBorders>
              <w:top w:val="nil"/>
              <w:left w:val="nil"/>
              <w:bottom w:val="single" w:sz="4" w:space="0" w:color="auto"/>
              <w:right w:val="single" w:sz="4" w:space="0" w:color="auto"/>
            </w:tcBorders>
            <w:shd w:val="clear" w:color="auto" w:fill="auto"/>
            <w:vAlign w:val="center"/>
            <w:hideMark/>
          </w:tcPr>
          <w:p w14:paraId="5F916F91" w14:textId="77777777" w:rsidR="00E6359C" w:rsidRPr="004A5A22" w:rsidRDefault="00E6359C" w:rsidP="00E6359C">
            <w:pPr>
              <w:jc w:val="center"/>
              <w:rPr>
                <w:rFonts w:eastAsia="宋体"/>
                <w:szCs w:val="20"/>
                <w:lang w:eastAsia="zh-CN"/>
              </w:rPr>
            </w:pPr>
            <w:r w:rsidRPr="004A5A22">
              <w:rPr>
                <w:rFonts w:eastAsia="宋体"/>
                <w:szCs w:val="20"/>
                <w:lang w:eastAsia="zh-CN"/>
              </w:rPr>
              <w:t>2T4R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6971FA05"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549184AE" w14:textId="77777777" w:rsidR="00E6359C" w:rsidRPr="004A5A22" w:rsidRDefault="00E6359C" w:rsidP="00E6359C">
            <w:pPr>
              <w:jc w:val="center"/>
              <w:rPr>
                <w:rFonts w:eastAsia="宋体"/>
                <w:szCs w:val="20"/>
                <w:lang w:eastAsia="zh-CN"/>
              </w:rPr>
            </w:pPr>
          </w:p>
        </w:tc>
        <w:tc>
          <w:tcPr>
            <w:tcW w:w="1083" w:type="dxa"/>
            <w:vMerge/>
            <w:tcBorders>
              <w:top w:val="nil"/>
              <w:left w:val="single" w:sz="4" w:space="0" w:color="auto"/>
              <w:bottom w:val="single" w:sz="4" w:space="0" w:color="auto"/>
              <w:right w:val="single" w:sz="4" w:space="0" w:color="auto"/>
            </w:tcBorders>
            <w:shd w:val="clear" w:color="auto" w:fill="auto"/>
            <w:vAlign w:val="center"/>
            <w:hideMark/>
          </w:tcPr>
          <w:p w14:paraId="6D9BF281" w14:textId="77777777" w:rsidR="00E6359C" w:rsidRPr="004A5A22" w:rsidRDefault="00E6359C" w:rsidP="00E6359C">
            <w:pPr>
              <w:jc w:val="center"/>
              <w:rPr>
                <w:rFonts w:eastAsia="宋体"/>
                <w:szCs w:val="20"/>
                <w:lang w:eastAsia="zh-CN"/>
              </w:rPr>
            </w:pP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12B34344" w14:textId="77777777" w:rsidR="00E6359C" w:rsidRPr="004A5A22" w:rsidRDefault="00E6359C" w:rsidP="00E6359C">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022839AF" w14:textId="77777777" w:rsidR="00E6359C" w:rsidRPr="004A5A22" w:rsidRDefault="00E6359C" w:rsidP="00E6359C">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5C39A7F8"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2AEDB42F" w14:textId="29BAEF9B"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5.2</w:t>
            </w:r>
          </w:p>
        </w:tc>
      </w:tr>
      <w:tr w:rsidR="00E6359C" w:rsidRPr="004A5A22" w14:paraId="5F01E48D"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4FA71AA3"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58B5D1C7" w14:textId="77777777" w:rsidR="00E6359C" w:rsidRPr="004A5A22" w:rsidRDefault="00E6359C" w:rsidP="00E6359C">
            <w:pPr>
              <w:jc w:val="center"/>
              <w:rPr>
                <w:rFonts w:eastAsia="宋体"/>
                <w:szCs w:val="20"/>
                <w:lang w:eastAsia="zh-CN"/>
              </w:rPr>
            </w:pPr>
          </w:p>
        </w:tc>
        <w:tc>
          <w:tcPr>
            <w:tcW w:w="672" w:type="dxa"/>
            <w:vMerge w:val="restart"/>
            <w:tcBorders>
              <w:top w:val="nil"/>
              <w:left w:val="single" w:sz="4" w:space="0" w:color="auto"/>
              <w:bottom w:val="single" w:sz="4" w:space="0" w:color="auto"/>
              <w:right w:val="single" w:sz="4" w:space="0" w:color="auto"/>
            </w:tcBorders>
            <w:shd w:val="clear" w:color="auto" w:fill="auto"/>
            <w:vAlign w:val="center"/>
            <w:hideMark/>
          </w:tcPr>
          <w:p w14:paraId="523DB514" w14:textId="77777777" w:rsidR="00E6359C" w:rsidRPr="004A5A22" w:rsidRDefault="00E6359C" w:rsidP="00E6359C">
            <w:pPr>
              <w:jc w:val="center"/>
              <w:rPr>
                <w:rFonts w:eastAsia="宋体"/>
                <w:szCs w:val="20"/>
                <w:lang w:eastAsia="zh-CN"/>
              </w:rPr>
            </w:pPr>
            <w:r w:rsidRPr="004A5A22">
              <w:rPr>
                <w:rFonts w:eastAsia="宋体"/>
                <w:szCs w:val="20"/>
                <w:lang w:eastAsia="zh-CN"/>
              </w:rPr>
              <w:t>2+2</w:t>
            </w:r>
          </w:p>
        </w:tc>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14:paraId="2458AEC9" w14:textId="77777777" w:rsidR="00E6359C" w:rsidRPr="004A5A22" w:rsidRDefault="00E6359C" w:rsidP="00E6359C">
            <w:pPr>
              <w:jc w:val="center"/>
              <w:rPr>
                <w:rFonts w:eastAsia="宋体"/>
                <w:szCs w:val="20"/>
                <w:lang w:eastAsia="zh-CN"/>
              </w:rPr>
            </w:pPr>
            <w:r w:rsidRPr="004A5A22">
              <w:rPr>
                <w:rFonts w:eastAsia="宋体"/>
                <w:szCs w:val="20"/>
                <w:lang w:eastAsia="zh-CN"/>
              </w:rPr>
              <w:t>4T4R</w:t>
            </w: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79362BC9" w14:textId="77777777" w:rsidR="00E6359C" w:rsidRPr="004A5A22" w:rsidRDefault="00E6359C" w:rsidP="00E6359C">
            <w:pPr>
              <w:jc w:val="center"/>
              <w:rPr>
                <w:rFonts w:eastAsia="宋体"/>
                <w:color w:val="000000"/>
                <w:szCs w:val="20"/>
                <w:lang w:eastAsia="zh-CN"/>
              </w:rPr>
            </w:pPr>
          </w:p>
        </w:tc>
        <w:tc>
          <w:tcPr>
            <w:tcW w:w="1105" w:type="dxa"/>
            <w:vMerge w:val="restart"/>
            <w:tcBorders>
              <w:top w:val="nil"/>
              <w:left w:val="single" w:sz="4" w:space="0" w:color="auto"/>
              <w:bottom w:val="single" w:sz="4" w:space="0" w:color="auto"/>
              <w:right w:val="single" w:sz="4" w:space="0" w:color="auto"/>
            </w:tcBorders>
            <w:shd w:val="clear" w:color="auto" w:fill="auto"/>
            <w:vAlign w:val="center"/>
            <w:hideMark/>
          </w:tcPr>
          <w:p w14:paraId="2E3AA4E6" w14:textId="77777777" w:rsidR="00E6359C" w:rsidRPr="004A5A22" w:rsidRDefault="00E6359C" w:rsidP="00E6359C">
            <w:pPr>
              <w:jc w:val="center"/>
              <w:rPr>
                <w:rFonts w:eastAsia="宋体"/>
                <w:szCs w:val="20"/>
                <w:lang w:eastAsia="zh-CN"/>
              </w:rPr>
            </w:pPr>
            <w:r w:rsidRPr="004A5A22">
              <w:rPr>
                <w:rFonts w:eastAsia="宋体"/>
                <w:szCs w:val="20"/>
                <w:lang w:eastAsia="zh-CN"/>
              </w:rPr>
              <w:t>TDLA30-10</w:t>
            </w:r>
          </w:p>
        </w:tc>
        <w:tc>
          <w:tcPr>
            <w:tcW w:w="1083" w:type="dxa"/>
            <w:tcBorders>
              <w:top w:val="nil"/>
              <w:left w:val="nil"/>
              <w:bottom w:val="single" w:sz="4" w:space="0" w:color="auto"/>
              <w:right w:val="single" w:sz="4" w:space="0" w:color="auto"/>
            </w:tcBorders>
            <w:shd w:val="clear" w:color="auto" w:fill="auto"/>
            <w:vAlign w:val="center"/>
            <w:hideMark/>
          </w:tcPr>
          <w:p w14:paraId="1AD4CE2B" w14:textId="77777777" w:rsidR="00E6359C" w:rsidRPr="004A5A22" w:rsidRDefault="00E6359C" w:rsidP="00E6359C">
            <w:pPr>
              <w:jc w:val="center"/>
              <w:rPr>
                <w:rFonts w:eastAsia="宋体"/>
                <w:szCs w:val="20"/>
                <w:lang w:eastAsia="zh-CN"/>
              </w:rPr>
            </w:pPr>
            <w:r w:rsidRPr="004A5A22">
              <w:rPr>
                <w:rFonts w:eastAsia="宋体"/>
                <w:szCs w:val="20"/>
                <w:lang w:eastAsia="zh-CN"/>
              </w:rPr>
              <w:t>ULA Low</w:t>
            </w:r>
          </w:p>
        </w:tc>
        <w:tc>
          <w:tcPr>
            <w:tcW w:w="706" w:type="dxa"/>
            <w:vMerge w:val="restart"/>
            <w:tcBorders>
              <w:top w:val="nil"/>
              <w:left w:val="single" w:sz="4" w:space="0" w:color="auto"/>
              <w:bottom w:val="single" w:sz="4" w:space="0" w:color="auto"/>
              <w:right w:val="single" w:sz="4" w:space="0" w:color="auto"/>
            </w:tcBorders>
            <w:shd w:val="clear" w:color="auto" w:fill="auto"/>
            <w:vAlign w:val="center"/>
            <w:hideMark/>
          </w:tcPr>
          <w:p w14:paraId="70F60D74" w14:textId="77777777" w:rsidR="00E6359C" w:rsidRPr="004A5A22" w:rsidRDefault="00E6359C" w:rsidP="00E6359C">
            <w:pPr>
              <w:jc w:val="center"/>
              <w:rPr>
                <w:rFonts w:eastAsia="宋体"/>
                <w:szCs w:val="20"/>
                <w:lang w:eastAsia="zh-CN"/>
              </w:rPr>
            </w:pPr>
            <w:r w:rsidRPr="004A5A22">
              <w:rPr>
                <w:rFonts w:eastAsia="宋体"/>
                <w:szCs w:val="20"/>
                <w:lang w:eastAsia="zh-CN"/>
              </w:rPr>
              <w:t>MCS 13</w:t>
            </w:r>
          </w:p>
        </w:tc>
        <w:tc>
          <w:tcPr>
            <w:tcW w:w="1150" w:type="dxa"/>
            <w:vMerge w:val="restart"/>
            <w:tcBorders>
              <w:top w:val="nil"/>
              <w:left w:val="single" w:sz="4" w:space="0" w:color="auto"/>
              <w:bottom w:val="single" w:sz="4" w:space="0" w:color="auto"/>
              <w:right w:val="single" w:sz="4" w:space="0" w:color="auto"/>
            </w:tcBorders>
            <w:shd w:val="clear" w:color="auto" w:fill="auto"/>
            <w:vAlign w:val="center"/>
            <w:hideMark/>
          </w:tcPr>
          <w:p w14:paraId="2A6F0012" w14:textId="77777777" w:rsidR="00E6359C" w:rsidRPr="004A5A22" w:rsidRDefault="00E6359C" w:rsidP="00E6359C">
            <w:pPr>
              <w:jc w:val="center"/>
              <w:rPr>
                <w:rFonts w:eastAsia="宋体"/>
                <w:szCs w:val="20"/>
                <w:lang w:eastAsia="zh-CN"/>
              </w:rPr>
            </w:pPr>
            <w:r w:rsidRPr="004A5A22">
              <w:rPr>
                <w:rFonts w:eastAsia="宋体"/>
                <w:szCs w:val="20"/>
                <w:lang w:eastAsia="zh-CN"/>
              </w:rPr>
              <w:t>QPSK</w:t>
            </w: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7F627FC9"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00CD4CA4" w14:textId="68F9D300"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10.6</w:t>
            </w:r>
          </w:p>
        </w:tc>
      </w:tr>
      <w:tr w:rsidR="00E6359C" w:rsidRPr="004A5A22" w14:paraId="50CA335C" w14:textId="77777777" w:rsidTr="000930B5">
        <w:trPr>
          <w:trHeight w:val="290"/>
          <w:jc w:val="center"/>
        </w:trPr>
        <w:tc>
          <w:tcPr>
            <w:tcW w:w="805" w:type="dxa"/>
            <w:vMerge/>
            <w:tcBorders>
              <w:top w:val="nil"/>
              <w:left w:val="single" w:sz="4" w:space="0" w:color="auto"/>
              <w:bottom w:val="single" w:sz="4" w:space="0" w:color="auto"/>
              <w:right w:val="single" w:sz="4" w:space="0" w:color="auto"/>
            </w:tcBorders>
            <w:shd w:val="clear" w:color="auto" w:fill="auto"/>
            <w:vAlign w:val="center"/>
            <w:hideMark/>
          </w:tcPr>
          <w:p w14:paraId="3AD1AB25" w14:textId="77777777" w:rsidR="00E6359C" w:rsidRPr="004A5A22" w:rsidRDefault="00E6359C" w:rsidP="00E6359C">
            <w:pPr>
              <w:jc w:val="center"/>
              <w:rPr>
                <w:rFonts w:eastAsia="宋体"/>
                <w:color w:val="000000"/>
                <w:szCs w:val="20"/>
                <w:lang w:eastAsia="zh-CN"/>
              </w:rPr>
            </w:pPr>
          </w:p>
        </w:tc>
        <w:tc>
          <w:tcPr>
            <w:tcW w:w="828" w:type="dxa"/>
            <w:vMerge/>
            <w:tcBorders>
              <w:top w:val="nil"/>
              <w:left w:val="single" w:sz="4" w:space="0" w:color="auto"/>
              <w:bottom w:val="single" w:sz="4" w:space="0" w:color="auto"/>
              <w:right w:val="single" w:sz="4" w:space="0" w:color="auto"/>
            </w:tcBorders>
            <w:shd w:val="clear" w:color="auto" w:fill="auto"/>
            <w:vAlign w:val="center"/>
            <w:hideMark/>
          </w:tcPr>
          <w:p w14:paraId="189F6BC8" w14:textId="77777777" w:rsidR="00E6359C" w:rsidRPr="004A5A22" w:rsidRDefault="00E6359C" w:rsidP="00E6359C">
            <w:pPr>
              <w:jc w:val="center"/>
              <w:rPr>
                <w:rFonts w:eastAsia="宋体"/>
                <w:szCs w:val="20"/>
                <w:lang w:eastAsia="zh-CN"/>
              </w:rPr>
            </w:pPr>
          </w:p>
        </w:tc>
        <w:tc>
          <w:tcPr>
            <w:tcW w:w="672" w:type="dxa"/>
            <w:vMerge/>
            <w:tcBorders>
              <w:top w:val="nil"/>
              <w:left w:val="single" w:sz="4" w:space="0" w:color="auto"/>
              <w:bottom w:val="single" w:sz="4" w:space="0" w:color="auto"/>
              <w:right w:val="single" w:sz="4" w:space="0" w:color="auto"/>
            </w:tcBorders>
            <w:shd w:val="clear" w:color="auto" w:fill="auto"/>
            <w:vAlign w:val="center"/>
            <w:hideMark/>
          </w:tcPr>
          <w:p w14:paraId="36F69A1E" w14:textId="77777777" w:rsidR="00E6359C" w:rsidRPr="004A5A22" w:rsidRDefault="00E6359C" w:rsidP="00E6359C">
            <w:pPr>
              <w:jc w:val="center"/>
              <w:rPr>
                <w:rFonts w:eastAsia="宋体"/>
                <w:szCs w:val="20"/>
                <w:lang w:eastAsia="zh-CN"/>
              </w:rPr>
            </w:pPr>
          </w:p>
        </w:tc>
        <w:tc>
          <w:tcPr>
            <w:tcW w:w="783" w:type="dxa"/>
            <w:vMerge/>
            <w:tcBorders>
              <w:top w:val="nil"/>
              <w:left w:val="single" w:sz="4" w:space="0" w:color="auto"/>
              <w:bottom w:val="single" w:sz="4" w:space="0" w:color="auto"/>
              <w:right w:val="single" w:sz="4" w:space="0" w:color="auto"/>
            </w:tcBorders>
            <w:shd w:val="clear" w:color="auto" w:fill="auto"/>
            <w:vAlign w:val="center"/>
            <w:hideMark/>
          </w:tcPr>
          <w:p w14:paraId="2D834F29" w14:textId="77777777" w:rsidR="00E6359C" w:rsidRPr="004A5A22" w:rsidRDefault="00E6359C" w:rsidP="00E6359C">
            <w:pPr>
              <w:jc w:val="center"/>
              <w:rPr>
                <w:rFonts w:eastAsia="宋体"/>
                <w:szCs w:val="20"/>
                <w:lang w:eastAsia="zh-CN"/>
              </w:rPr>
            </w:pPr>
          </w:p>
        </w:tc>
        <w:tc>
          <w:tcPr>
            <w:tcW w:w="1127" w:type="dxa"/>
            <w:vMerge/>
            <w:tcBorders>
              <w:top w:val="nil"/>
              <w:left w:val="single" w:sz="4" w:space="0" w:color="auto"/>
              <w:bottom w:val="single" w:sz="4" w:space="0" w:color="auto"/>
              <w:right w:val="single" w:sz="4" w:space="0" w:color="auto"/>
            </w:tcBorders>
            <w:shd w:val="clear" w:color="auto" w:fill="auto"/>
            <w:vAlign w:val="center"/>
            <w:hideMark/>
          </w:tcPr>
          <w:p w14:paraId="21809EB4" w14:textId="77777777" w:rsidR="00E6359C" w:rsidRPr="004A5A22" w:rsidRDefault="00E6359C" w:rsidP="00E6359C">
            <w:pPr>
              <w:jc w:val="center"/>
              <w:rPr>
                <w:rFonts w:eastAsia="宋体"/>
                <w:color w:val="000000"/>
                <w:szCs w:val="20"/>
                <w:lang w:eastAsia="zh-CN"/>
              </w:rPr>
            </w:pPr>
          </w:p>
        </w:tc>
        <w:tc>
          <w:tcPr>
            <w:tcW w:w="1105" w:type="dxa"/>
            <w:vMerge/>
            <w:tcBorders>
              <w:top w:val="nil"/>
              <w:left w:val="single" w:sz="4" w:space="0" w:color="auto"/>
              <w:bottom w:val="single" w:sz="4" w:space="0" w:color="auto"/>
              <w:right w:val="single" w:sz="4" w:space="0" w:color="auto"/>
            </w:tcBorders>
            <w:shd w:val="clear" w:color="auto" w:fill="auto"/>
            <w:vAlign w:val="center"/>
            <w:hideMark/>
          </w:tcPr>
          <w:p w14:paraId="5E552BD1" w14:textId="77777777" w:rsidR="00E6359C" w:rsidRPr="004A5A22" w:rsidRDefault="00E6359C" w:rsidP="00E6359C">
            <w:pPr>
              <w:jc w:val="center"/>
              <w:rPr>
                <w:rFonts w:eastAsia="宋体"/>
                <w:szCs w:val="20"/>
                <w:lang w:eastAsia="zh-CN"/>
              </w:rPr>
            </w:pPr>
          </w:p>
        </w:tc>
        <w:tc>
          <w:tcPr>
            <w:tcW w:w="1083" w:type="dxa"/>
            <w:tcBorders>
              <w:top w:val="nil"/>
              <w:left w:val="nil"/>
              <w:bottom w:val="single" w:sz="4" w:space="0" w:color="auto"/>
              <w:right w:val="single" w:sz="4" w:space="0" w:color="auto"/>
            </w:tcBorders>
            <w:shd w:val="clear" w:color="auto" w:fill="auto"/>
            <w:vAlign w:val="center"/>
            <w:hideMark/>
          </w:tcPr>
          <w:p w14:paraId="047ED542" w14:textId="77777777" w:rsidR="00E6359C" w:rsidRPr="004A5A22" w:rsidRDefault="00E6359C" w:rsidP="00E6359C">
            <w:pPr>
              <w:jc w:val="center"/>
              <w:rPr>
                <w:rFonts w:eastAsia="宋体"/>
                <w:szCs w:val="20"/>
                <w:lang w:eastAsia="zh-CN"/>
              </w:rPr>
            </w:pPr>
            <w:r w:rsidRPr="004A5A22">
              <w:rPr>
                <w:rFonts w:eastAsia="宋体"/>
                <w:szCs w:val="20"/>
                <w:lang w:eastAsia="zh-CN"/>
              </w:rPr>
              <w:t>XP medium</w:t>
            </w:r>
          </w:p>
        </w:tc>
        <w:tc>
          <w:tcPr>
            <w:tcW w:w="706" w:type="dxa"/>
            <w:vMerge/>
            <w:tcBorders>
              <w:top w:val="nil"/>
              <w:left w:val="single" w:sz="4" w:space="0" w:color="auto"/>
              <w:bottom w:val="single" w:sz="4" w:space="0" w:color="auto"/>
              <w:right w:val="single" w:sz="4" w:space="0" w:color="auto"/>
            </w:tcBorders>
            <w:shd w:val="clear" w:color="auto" w:fill="auto"/>
            <w:vAlign w:val="center"/>
            <w:hideMark/>
          </w:tcPr>
          <w:p w14:paraId="10C800C6" w14:textId="77777777" w:rsidR="00E6359C" w:rsidRPr="004A5A22" w:rsidRDefault="00E6359C" w:rsidP="00E6359C">
            <w:pPr>
              <w:jc w:val="center"/>
              <w:rPr>
                <w:rFonts w:eastAsia="宋体"/>
                <w:szCs w:val="20"/>
                <w:lang w:eastAsia="zh-CN"/>
              </w:rPr>
            </w:pPr>
          </w:p>
        </w:tc>
        <w:tc>
          <w:tcPr>
            <w:tcW w:w="1150" w:type="dxa"/>
            <w:vMerge/>
            <w:tcBorders>
              <w:top w:val="nil"/>
              <w:left w:val="single" w:sz="4" w:space="0" w:color="auto"/>
              <w:bottom w:val="single" w:sz="4" w:space="0" w:color="auto"/>
              <w:right w:val="single" w:sz="4" w:space="0" w:color="auto"/>
            </w:tcBorders>
            <w:shd w:val="clear" w:color="auto" w:fill="auto"/>
            <w:vAlign w:val="center"/>
            <w:hideMark/>
          </w:tcPr>
          <w:p w14:paraId="63D25D75" w14:textId="77777777" w:rsidR="00E6359C" w:rsidRPr="004A5A22" w:rsidRDefault="00E6359C" w:rsidP="00E6359C">
            <w:pPr>
              <w:jc w:val="center"/>
              <w:rPr>
                <w:rFonts w:eastAsia="宋体"/>
                <w:szCs w:val="20"/>
                <w:lang w:eastAsia="zh-CN"/>
              </w:rPr>
            </w:pPr>
          </w:p>
        </w:tc>
        <w:tc>
          <w:tcPr>
            <w:tcW w:w="818" w:type="dxa"/>
            <w:vMerge/>
            <w:tcBorders>
              <w:top w:val="nil"/>
              <w:left w:val="single" w:sz="4" w:space="0" w:color="auto"/>
              <w:bottom w:val="single" w:sz="4" w:space="0" w:color="auto"/>
              <w:right w:val="single" w:sz="4" w:space="0" w:color="auto"/>
            </w:tcBorders>
            <w:shd w:val="clear" w:color="auto" w:fill="auto"/>
            <w:vAlign w:val="center"/>
            <w:hideMark/>
          </w:tcPr>
          <w:p w14:paraId="18582DD1" w14:textId="77777777" w:rsidR="00E6359C" w:rsidRPr="004A5A22" w:rsidRDefault="00E6359C" w:rsidP="00E6359C">
            <w:pPr>
              <w:jc w:val="center"/>
              <w:rPr>
                <w:rFonts w:eastAsia="宋体"/>
                <w:color w:val="000000"/>
                <w:sz w:val="22"/>
                <w:szCs w:val="22"/>
                <w:lang w:eastAsia="zh-CN"/>
              </w:rPr>
            </w:pPr>
          </w:p>
        </w:tc>
        <w:tc>
          <w:tcPr>
            <w:tcW w:w="1150" w:type="dxa"/>
            <w:tcBorders>
              <w:top w:val="nil"/>
              <w:left w:val="single" w:sz="4" w:space="0" w:color="auto"/>
              <w:bottom w:val="single" w:sz="4" w:space="0" w:color="auto"/>
              <w:right w:val="single" w:sz="4" w:space="0" w:color="auto"/>
            </w:tcBorders>
            <w:vAlign w:val="center"/>
          </w:tcPr>
          <w:p w14:paraId="09E27C60" w14:textId="1710D7D4" w:rsidR="00E6359C" w:rsidRPr="004A5A22" w:rsidRDefault="00E6359C" w:rsidP="00E6359C">
            <w:pPr>
              <w:jc w:val="center"/>
              <w:rPr>
                <w:rFonts w:eastAsia="宋体"/>
                <w:color w:val="000000"/>
                <w:sz w:val="22"/>
                <w:szCs w:val="22"/>
                <w:lang w:eastAsia="zh-CN"/>
              </w:rPr>
            </w:pPr>
            <w:r w:rsidRPr="004A5A22">
              <w:rPr>
                <w:rFonts w:eastAsia="宋体"/>
                <w:color w:val="000000"/>
                <w:sz w:val="22"/>
                <w:szCs w:val="22"/>
                <w:lang w:eastAsia="zh-CN"/>
              </w:rPr>
              <w:t>1</w:t>
            </w:r>
            <w:r w:rsidR="003D3323">
              <w:rPr>
                <w:rFonts w:eastAsia="宋体"/>
                <w:color w:val="000000"/>
                <w:sz w:val="22"/>
                <w:szCs w:val="22"/>
                <w:lang w:eastAsia="zh-CN"/>
              </w:rPr>
              <w:t>2</w:t>
            </w:r>
            <w:r w:rsidRPr="004A5A22">
              <w:rPr>
                <w:rFonts w:eastAsia="宋体"/>
                <w:color w:val="000000"/>
                <w:sz w:val="22"/>
                <w:szCs w:val="22"/>
                <w:lang w:eastAsia="zh-CN"/>
              </w:rPr>
              <w:t>.0</w:t>
            </w:r>
          </w:p>
        </w:tc>
      </w:tr>
    </w:tbl>
    <w:p w14:paraId="3C94254A" w14:textId="77777777" w:rsidR="00E6359C" w:rsidRDefault="00E6359C" w:rsidP="00876B38">
      <w:pPr>
        <w:rPr>
          <w:rFonts w:eastAsia="宋体"/>
          <w:b/>
          <w:szCs w:val="20"/>
          <w:u w:val="single"/>
        </w:rPr>
      </w:pPr>
    </w:p>
    <w:p w14:paraId="7293D938" w14:textId="08510AA4" w:rsidR="00876B38" w:rsidRPr="00876B38" w:rsidRDefault="00876B38" w:rsidP="00656456">
      <w:pPr>
        <w:overflowPunct w:val="0"/>
        <w:autoSpaceDE w:val="0"/>
        <w:autoSpaceDN w:val="0"/>
        <w:adjustRightInd w:val="0"/>
        <w:snapToGrid w:val="0"/>
        <w:spacing w:after="120"/>
        <w:textAlignment w:val="baseline"/>
        <w:rPr>
          <w:rFonts w:eastAsiaTheme="minorEastAsia"/>
          <w:i/>
          <w:szCs w:val="20"/>
          <w:lang w:eastAsia="zh-CN"/>
        </w:rPr>
      </w:pPr>
      <w:r>
        <w:rPr>
          <w:rFonts w:eastAsia="宋体"/>
          <w:lang w:eastAsia="zh-CN"/>
        </w:rPr>
        <w:t>Based on our simulation results in [2], under the same simulation assumption, similar SNR value is observed for cases with and without modulation order blind detection, such as Case#1 and Case#</w:t>
      </w:r>
      <w:r w:rsidR="00E6359C">
        <w:rPr>
          <w:rFonts w:eastAsia="宋体"/>
          <w:lang w:eastAsia="zh-CN"/>
        </w:rPr>
        <w:t>7 (in red as above)</w:t>
      </w:r>
      <w:r>
        <w:rPr>
          <w:rFonts w:eastAsia="宋体"/>
          <w:lang w:eastAsia="zh-CN"/>
        </w:rPr>
        <w:t>, Case#</w:t>
      </w:r>
      <w:r w:rsidR="00E6359C">
        <w:rPr>
          <w:rFonts w:eastAsia="宋体"/>
          <w:lang w:eastAsia="zh-CN"/>
        </w:rPr>
        <w:t>2</w:t>
      </w:r>
      <w:r>
        <w:rPr>
          <w:rFonts w:eastAsia="宋体"/>
          <w:lang w:eastAsia="zh-CN"/>
        </w:rPr>
        <w:t xml:space="preserve"> and Case#</w:t>
      </w:r>
      <w:r w:rsidR="00E6359C">
        <w:rPr>
          <w:rFonts w:eastAsia="宋体"/>
          <w:lang w:eastAsia="zh-CN"/>
        </w:rPr>
        <w:t>8 (in Green as above)</w:t>
      </w:r>
      <w:r>
        <w:rPr>
          <w:rFonts w:eastAsia="宋体"/>
          <w:lang w:eastAsia="zh-CN"/>
        </w:rPr>
        <w:t>. Therefore, in our understanding, the both modulation order blind detection as well as R-ML processing performance can be verified, if UE has already passed the case with MO BD. Considering the above, we propose to i</w:t>
      </w:r>
      <w:r w:rsidRPr="00876B38">
        <w:rPr>
          <w:rFonts w:eastAsia="宋体"/>
          <w:lang w:eastAsia="zh-CN"/>
        </w:rPr>
        <w:t>ntroduce applicability rule to skip tests with modulation order indicated for UEs capable of BD MO</w:t>
      </w:r>
    </w:p>
    <w:p w14:paraId="2082BEC8" w14:textId="03180606" w:rsidR="00876B38" w:rsidRDefault="00876B38" w:rsidP="00656456">
      <w:pPr>
        <w:overflowPunct w:val="0"/>
        <w:autoSpaceDE w:val="0"/>
        <w:autoSpaceDN w:val="0"/>
        <w:adjustRightInd w:val="0"/>
        <w:snapToGrid w:val="0"/>
        <w:spacing w:after="120"/>
        <w:textAlignment w:val="baseline"/>
        <w:rPr>
          <w:i/>
          <w:szCs w:val="20"/>
        </w:rPr>
      </w:pPr>
      <w:r w:rsidRPr="00C6236C">
        <w:rPr>
          <w:rFonts w:eastAsia="宋体"/>
          <w:b/>
          <w:i/>
          <w:szCs w:val="20"/>
          <w:lang w:eastAsia="zh-CN"/>
        </w:rPr>
        <w:t xml:space="preserve">Proposal </w:t>
      </w:r>
      <w:r w:rsidR="00E6359C">
        <w:rPr>
          <w:rFonts w:eastAsia="宋体"/>
          <w:b/>
          <w:i/>
          <w:szCs w:val="20"/>
          <w:lang w:eastAsia="zh-CN"/>
        </w:rPr>
        <w:t>5</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I</w:t>
      </w:r>
      <w:r w:rsidRPr="00876B38">
        <w:rPr>
          <w:rFonts w:eastAsia="宋体"/>
          <w:i/>
          <w:szCs w:val="20"/>
          <w:lang w:eastAsia="zh-CN"/>
        </w:rPr>
        <w:t>ntroduce applicability rule to skip tests with modulation order indicated for UEs capable of BD MO</w:t>
      </w:r>
      <w:r w:rsidRPr="00656456">
        <w:rPr>
          <w:i/>
          <w:szCs w:val="20"/>
        </w:rPr>
        <w:t>.</w:t>
      </w:r>
    </w:p>
    <w:p w14:paraId="4BABCB8D" w14:textId="18ACC2FC" w:rsidR="003D3323" w:rsidRDefault="003D3323" w:rsidP="00656456">
      <w:pPr>
        <w:overflowPunct w:val="0"/>
        <w:autoSpaceDE w:val="0"/>
        <w:autoSpaceDN w:val="0"/>
        <w:adjustRightInd w:val="0"/>
        <w:snapToGrid w:val="0"/>
        <w:spacing w:after="120"/>
        <w:textAlignment w:val="baseline"/>
        <w:rPr>
          <w:rFonts w:eastAsiaTheme="minorEastAsia"/>
          <w:i/>
          <w:szCs w:val="20"/>
          <w:lang w:val="en-GB" w:eastAsia="zh-CN"/>
        </w:rPr>
      </w:pPr>
    </w:p>
    <w:p w14:paraId="22EE24B9" w14:textId="7FA6397F" w:rsidR="003D3323" w:rsidRDefault="003D3323" w:rsidP="003D3323">
      <w:pPr>
        <w:rPr>
          <w:rFonts w:eastAsia="宋体"/>
          <w:b/>
          <w:u w:val="single"/>
        </w:rPr>
      </w:pPr>
      <w:r>
        <w:rPr>
          <w:rFonts w:eastAsia="宋体"/>
          <w:b/>
          <w:u w:val="single"/>
        </w:rPr>
        <w:t>SNR requirement value definition rule</w:t>
      </w:r>
    </w:p>
    <w:p w14:paraId="36C0F119" w14:textId="19E1AE22" w:rsidR="003D3323" w:rsidRPr="003D3323" w:rsidRDefault="003D3323" w:rsidP="00656456">
      <w:pPr>
        <w:overflowPunct w:val="0"/>
        <w:autoSpaceDE w:val="0"/>
        <w:autoSpaceDN w:val="0"/>
        <w:adjustRightInd w:val="0"/>
        <w:snapToGrid w:val="0"/>
        <w:spacing w:after="120"/>
        <w:textAlignment w:val="baseline"/>
        <w:rPr>
          <w:rFonts w:eastAsiaTheme="minorEastAsia"/>
          <w:szCs w:val="20"/>
          <w:lang w:eastAsia="zh-CN"/>
        </w:rPr>
      </w:pPr>
      <w:r w:rsidRPr="003D3323">
        <w:rPr>
          <w:rFonts w:eastAsiaTheme="minorEastAsia" w:hint="eastAsia"/>
          <w:szCs w:val="20"/>
          <w:lang w:eastAsia="zh-CN"/>
        </w:rPr>
        <w:t>S</w:t>
      </w:r>
      <w:r w:rsidRPr="003D3323">
        <w:rPr>
          <w:rFonts w:eastAsiaTheme="minorEastAsia"/>
          <w:szCs w:val="20"/>
          <w:lang w:eastAsia="zh-CN"/>
        </w:rPr>
        <w:t>ince we will decide SNR requirement values based on companies</w:t>
      </w:r>
      <w:r>
        <w:rPr>
          <w:rFonts w:eastAsiaTheme="minorEastAsia"/>
          <w:szCs w:val="20"/>
          <w:lang w:eastAsia="zh-CN"/>
        </w:rPr>
        <w:t>’</w:t>
      </w:r>
      <w:r w:rsidRPr="003D3323">
        <w:rPr>
          <w:rFonts w:eastAsiaTheme="minorEastAsia"/>
          <w:szCs w:val="20"/>
          <w:lang w:eastAsia="zh-CN"/>
        </w:rPr>
        <w:t xml:space="preserve"> simulation results in this meeting, we would like to propose to reuse the existing UE demodulation requirement definition rule from Rel-15:</w:t>
      </w:r>
    </w:p>
    <w:tbl>
      <w:tblPr>
        <w:tblStyle w:val="af4"/>
        <w:tblW w:w="0" w:type="auto"/>
        <w:tblLook w:val="04A0" w:firstRow="1" w:lastRow="0" w:firstColumn="1" w:lastColumn="0" w:noHBand="0" w:noVBand="1"/>
      </w:tblPr>
      <w:tblGrid>
        <w:gridCol w:w="9288"/>
      </w:tblGrid>
      <w:tr w:rsidR="003D3323" w:rsidRPr="003D3323" w14:paraId="07D6257B" w14:textId="77777777" w:rsidTr="003D3323">
        <w:tc>
          <w:tcPr>
            <w:tcW w:w="9288" w:type="dxa"/>
          </w:tcPr>
          <w:p w14:paraId="35EE08D8" w14:textId="78490902" w:rsidR="003D3323" w:rsidRPr="003D3323" w:rsidRDefault="003D3323" w:rsidP="00656456">
            <w:pPr>
              <w:widowControl w:val="0"/>
              <w:numPr>
                <w:ilvl w:val="1"/>
                <w:numId w:val="3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rFonts w:hint="eastAsia"/>
                <w:i/>
                <w:szCs w:val="20"/>
                <w:lang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3D3323">
              <w:rPr>
                <w:i/>
                <w:szCs w:val="20"/>
                <w:lang w:eastAsia="zh-CN"/>
              </w:rPr>
              <w:t>dB.</w:t>
            </w:r>
            <w:proofErr w:type="spellEnd"/>
          </w:p>
        </w:tc>
      </w:tr>
    </w:tbl>
    <w:p w14:paraId="5810A0CE" w14:textId="09E595BE" w:rsidR="003D3323" w:rsidRPr="003D3323" w:rsidRDefault="003D3323" w:rsidP="003D3323">
      <w:pPr>
        <w:overflowPunct w:val="0"/>
        <w:autoSpaceDE w:val="0"/>
        <w:autoSpaceDN w:val="0"/>
        <w:adjustRightInd w:val="0"/>
        <w:snapToGrid w:val="0"/>
        <w:spacing w:after="120"/>
        <w:textAlignment w:val="baseline"/>
        <w:rPr>
          <w:rFonts w:eastAsiaTheme="minorEastAsia"/>
          <w:i/>
          <w:szCs w:val="20"/>
          <w:lang w:eastAsia="zh-CN"/>
        </w:rPr>
      </w:pPr>
      <w:r w:rsidRPr="00C6236C">
        <w:rPr>
          <w:rFonts w:eastAsia="宋体"/>
          <w:b/>
          <w:i/>
          <w:szCs w:val="20"/>
          <w:lang w:eastAsia="zh-CN"/>
        </w:rPr>
        <w:t xml:space="preserve">Proposal </w:t>
      </w:r>
      <w:r>
        <w:rPr>
          <w:rFonts w:eastAsia="宋体"/>
          <w:b/>
          <w:i/>
          <w:szCs w:val="20"/>
          <w:lang w:eastAsia="zh-CN"/>
        </w:rPr>
        <w:t>6</w:t>
      </w:r>
      <w:r w:rsidRPr="00C6236C">
        <w:rPr>
          <w:rFonts w:eastAsia="宋体"/>
          <w:b/>
          <w:i/>
          <w:szCs w:val="20"/>
          <w:lang w:eastAsia="zh-CN"/>
        </w:rPr>
        <w:t>:</w:t>
      </w:r>
      <w:r w:rsidRPr="00C6236C">
        <w:rPr>
          <w:rFonts w:eastAsia="宋体"/>
          <w:i/>
          <w:szCs w:val="20"/>
          <w:lang w:eastAsia="zh-CN"/>
        </w:rPr>
        <w:t xml:space="preserve"> </w:t>
      </w:r>
      <w:r w:rsidRPr="003D3323">
        <w:rPr>
          <w:rFonts w:eastAsiaTheme="minorEastAsia"/>
          <w:i/>
          <w:szCs w:val="20"/>
          <w:lang w:eastAsia="zh-CN"/>
        </w:rPr>
        <w:t>Use the following</w:t>
      </w:r>
      <w:r w:rsidRPr="003D3323">
        <w:rPr>
          <w:rFonts w:eastAsiaTheme="minorEastAsia"/>
          <w:i/>
          <w:szCs w:val="20"/>
          <w:lang w:eastAsia="zh-CN"/>
        </w:rPr>
        <w:t xml:space="preserve"> UE demodulation requirement definition rule</w:t>
      </w:r>
      <w:r w:rsidRPr="003D3323">
        <w:rPr>
          <w:rFonts w:eastAsiaTheme="minorEastAsia"/>
          <w:i/>
          <w:szCs w:val="20"/>
          <w:lang w:eastAsia="zh-CN"/>
        </w:rPr>
        <w:t>:</w:t>
      </w:r>
    </w:p>
    <w:p w14:paraId="2B42D815" w14:textId="56B0A29E" w:rsidR="003D3323" w:rsidRPr="003D3323" w:rsidRDefault="003D3323" w:rsidP="00656456">
      <w:pPr>
        <w:widowControl w:val="0"/>
        <w:numPr>
          <w:ilvl w:val="1"/>
          <w:numId w:val="3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rFonts w:eastAsiaTheme="minorEastAsia" w:hint="eastAsia"/>
          <w:i/>
          <w:szCs w:val="20"/>
          <w:lang w:val="en-GB"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w:t>
      </w:r>
      <w:r w:rsidRPr="003D3323">
        <w:rPr>
          <w:i/>
          <w:szCs w:val="20"/>
          <w:lang w:eastAsia="zh-CN"/>
        </w:rPr>
        <w:lastRenderedPageBreak/>
        <w:t xml:space="preserve">ideal results whose span is within 2.5 </w:t>
      </w:r>
      <w:proofErr w:type="spellStart"/>
      <w:r w:rsidRPr="003D3323">
        <w:rPr>
          <w:i/>
          <w:szCs w:val="20"/>
          <w:lang w:eastAsia="zh-CN"/>
        </w:rPr>
        <w:t>dB.</w:t>
      </w:r>
      <w:proofErr w:type="spellEnd"/>
    </w:p>
    <w:p w14:paraId="6209F2FE" w14:textId="0F734F60" w:rsidR="006E5324" w:rsidRPr="003718C2" w:rsidRDefault="00450CCC" w:rsidP="003718C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6B0BE5A8" w14:textId="77777777" w:rsidR="00E6359C" w:rsidRDefault="00E6359C" w:rsidP="00E6359C">
      <w:pPr>
        <w:rPr>
          <w:b/>
          <w:u w:val="single"/>
        </w:rPr>
      </w:pPr>
      <w:r w:rsidRPr="00C6236C">
        <w:rPr>
          <w:rFonts w:eastAsia="宋体"/>
          <w:b/>
          <w:i/>
          <w:szCs w:val="20"/>
          <w:lang w:eastAsia="zh-CN"/>
        </w:rPr>
        <w:t xml:space="preserve">Proposal </w:t>
      </w:r>
      <w:r>
        <w:rPr>
          <w:rFonts w:eastAsia="宋体"/>
          <w:b/>
          <w:i/>
          <w:szCs w:val="20"/>
          <w:lang w:eastAsia="zh-CN"/>
        </w:rPr>
        <w:t>1</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1+1</w:t>
      </w:r>
      <w:r w:rsidRPr="008A5C7E">
        <w:rPr>
          <w:rFonts w:eastAsia="宋体"/>
          <w:i/>
          <w:szCs w:val="20"/>
          <w:lang w:eastAsia="zh-CN"/>
        </w:rPr>
        <w:t xml:space="preserve"> with </w:t>
      </w:r>
      <w:r>
        <w:rPr>
          <w:rFonts w:eastAsia="宋体"/>
          <w:i/>
          <w:szCs w:val="20"/>
          <w:lang w:eastAsia="zh-CN"/>
        </w:rPr>
        <w:t>2T2R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27653D2" w14:textId="77777777" w:rsidR="00E6359C" w:rsidRPr="00576DAF" w:rsidRDefault="00E6359C" w:rsidP="00E6359C">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rFonts w:eastAsiaTheme="minorEastAsia"/>
          <w:i/>
          <w:szCs w:val="20"/>
          <w:lang w:val="x-none" w:eastAsia="zh-CN"/>
        </w:rPr>
      </w:pPr>
      <w:r w:rsidRPr="006535A5">
        <w:rPr>
          <w:i/>
          <w:szCs w:val="20"/>
          <w:lang w:val="en-GB" w:eastAsia="zh-CN"/>
        </w:rPr>
        <w:t xml:space="preserve">Case 20: </w:t>
      </w:r>
      <w:r w:rsidRPr="006535A5">
        <w:rPr>
          <w:rFonts w:eastAsia="等线"/>
          <w:i/>
          <w:szCs w:val="20"/>
          <w:lang w:val="en-GB" w:eastAsia="zh-CN"/>
        </w:rPr>
        <w:t>Orthogonal precoding, TDLC300-100, ULA medium, MCS 13 (Table 1) for Target UE, QPSK for co-UE. full FDRA for the co-UE</w:t>
      </w:r>
    </w:p>
    <w:p w14:paraId="507A6772" w14:textId="77777777" w:rsidR="00E6359C" w:rsidRDefault="00E6359C" w:rsidP="00E6359C">
      <w:pPr>
        <w:rPr>
          <w:b/>
          <w:u w:val="single"/>
        </w:rPr>
      </w:pPr>
      <w:r w:rsidRPr="00C6236C">
        <w:rPr>
          <w:rFonts w:eastAsia="宋体"/>
          <w:b/>
          <w:i/>
          <w:szCs w:val="20"/>
          <w:lang w:eastAsia="zh-CN"/>
        </w:rPr>
        <w:t xml:space="preserve">Proposal </w:t>
      </w:r>
      <w:r>
        <w:rPr>
          <w:rFonts w:eastAsia="宋体"/>
          <w:b/>
          <w:i/>
          <w:szCs w:val="20"/>
          <w:lang w:eastAsia="zh-CN"/>
        </w:rPr>
        <w:t>2</w:t>
      </w:r>
      <w:r w:rsidRPr="00C6236C">
        <w:rPr>
          <w:rFonts w:eastAsia="宋体"/>
          <w:b/>
          <w:i/>
          <w:szCs w:val="20"/>
          <w:lang w:eastAsia="zh-CN"/>
        </w:rPr>
        <w:t>:</w:t>
      </w:r>
      <w:r w:rsidRPr="00FE1AA2">
        <w:rPr>
          <w:rFonts w:eastAsia="宋体"/>
          <w:i/>
          <w:szCs w:val="20"/>
          <w:lang w:eastAsia="zh-CN"/>
        </w:rPr>
        <w:t xml:space="preserve"> </w:t>
      </w:r>
      <w:r w:rsidRPr="00B33C9C">
        <w:rPr>
          <w:rFonts w:eastAsia="宋体"/>
          <w:i/>
          <w:szCs w:val="20"/>
          <w:lang w:eastAsia="zh-CN"/>
        </w:rPr>
        <w:t>For 2T4R with rank 1+1, follow the same test configuration for requirements without modulation order blind detection</w:t>
      </w:r>
      <w:r>
        <w:rPr>
          <w:rFonts w:eastAsia="宋体"/>
          <w:i/>
          <w:szCs w:val="20"/>
          <w:lang w:eastAsia="zh-CN"/>
        </w:rPr>
        <w:t xml:space="preserve">, i.e., Case 23: </w:t>
      </w:r>
      <w:r w:rsidRPr="006535A5">
        <w:rPr>
          <w:rFonts w:eastAsia="等线"/>
          <w:i/>
          <w:szCs w:val="20"/>
          <w:lang w:val="en-GB" w:eastAsia="zh-CN"/>
        </w:rPr>
        <w:t>Orthogonal precoding, TDLC300-100, ULA medium, MCS 13 (Table 1) for Target UE, QPSK for co-UE. full FDRA for the co-UE</w:t>
      </w:r>
    </w:p>
    <w:p w14:paraId="02DF572F" w14:textId="77777777" w:rsidR="00E6359C" w:rsidRDefault="00E6359C" w:rsidP="00E6359C">
      <w:pPr>
        <w:rPr>
          <w:b/>
          <w:u w:val="single"/>
        </w:rPr>
      </w:pPr>
      <w:r w:rsidRPr="00C6236C">
        <w:rPr>
          <w:rFonts w:eastAsia="宋体"/>
          <w:b/>
          <w:i/>
          <w:szCs w:val="20"/>
          <w:lang w:eastAsia="zh-CN"/>
        </w:rPr>
        <w:t xml:space="preserve">Proposal </w:t>
      </w:r>
      <w:r>
        <w:rPr>
          <w:rFonts w:eastAsia="宋体"/>
          <w:b/>
          <w:i/>
          <w:szCs w:val="20"/>
          <w:lang w:eastAsia="zh-CN"/>
        </w:rPr>
        <w:t>3</w:t>
      </w:r>
      <w:r w:rsidRPr="00C6236C">
        <w:rPr>
          <w:rFonts w:eastAsia="宋体"/>
          <w:b/>
          <w:i/>
          <w:szCs w:val="20"/>
          <w:lang w:eastAsia="zh-CN"/>
        </w:rPr>
        <w:t>:</w:t>
      </w:r>
      <w:r w:rsidRPr="00FE1AA2">
        <w:rPr>
          <w:rFonts w:eastAsia="宋体"/>
          <w:i/>
          <w:szCs w:val="20"/>
          <w:lang w:eastAsia="zh-CN"/>
        </w:rPr>
        <w:t xml:space="preserve"> Consider the following case for </w:t>
      </w:r>
      <w:r w:rsidRPr="008A5C7E">
        <w:rPr>
          <w:rFonts w:eastAsia="宋体"/>
          <w:i/>
          <w:szCs w:val="20"/>
          <w:lang w:eastAsia="zh-CN"/>
        </w:rPr>
        <w:t xml:space="preserve">Rank </w:t>
      </w:r>
      <w:r>
        <w:rPr>
          <w:rFonts w:eastAsia="宋体"/>
          <w:i/>
          <w:szCs w:val="20"/>
          <w:lang w:eastAsia="zh-CN"/>
        </w:rPr>
        <w:t xml:space="preserve">2+2 </w:t>
      </w:r>
      <w:r w:rsidRPr="008A5C7E">
        <w:rPr>
          <w:rFonts w:eastAsia="宋体"/>
          <w:i/>
          <w:szCs w:val="20"/>
          <w:lang w:eastAsia="zh-CN"/>
        </w:rPr>
        <w:t xml:space="preserve">with </w:t>
      </w:r>
      <w:r>
        <w:rPr>
          <w:rFonts w:eastAsia="宋体"/>
          <w:i/>
          <w:szCs w:val="20"/>
          <w:lang w:eastAsia="zh-CN"/>
        </w:rPr>
        <w:t>4T4R</w:t>
      </w:r>
      <w:r w:rsidRPr="00FE1AA2">
        <w:rPr>
          <w:rFonts w:eastAsia="宋体"/>
          <w:i/>
          <w:szCs w:val="20"/>
          <w:lang w:eastAsia="zh-CN"/>
        </w:rPr>
        <w:t xml:space="preserve"> test requirement</w:t>
      </w:r>
      <w:r>
        <w:rPr>
          <w:rFonts w:eastAsia="宋体"/>
          <w:i/>
          <w:szCs w:val="20"/>
          <w:lang w:eastAsia="zh-CN"/>
        </w:rPr>
        <w:t xml:space="preserve"> with modulation order blind detection:</w:t>
      </w:r>
    </w:p>
    <w:p w14:paraId="4D206696" w14:textId="77777777" w:rsidR="00E6359C" w:rsidRPr="00576DAF" w:rsidRDefault="00E6359C" w:rsidP="00E6359C">
      <w:pPr>
        <w:widowControl w:val="0"/>
        <w:numPr>
          <w:ilvl w:val="1"/>
          <w:numId w:val="33"/>
        </w:numPr>
        <w:tabs>
          <w:tab w:val="left" w:pos="484"/>
          <w:tab w:val="left" w:pos="709"/>
          <w:tab w:val="left" w:pos="1440"/>
          <w:tab w:val="left" w:pos="1701"/>
        </w:tabs>
        <w:overflowPunct w:val="0"/>
        <w:autoSpaceDE w:val="0"/>
        <w:autoSpaceDN w:val="0"/>
        <w:adjustRightInd w:val="0"/>
        <w:snapToGrid w:val="0"/>
        <w:spacing w:before="60" w:after="60"/>
        <w:ind w:leftChars="213" w:left="709" w:hanging="283"/>
        <w:rPr>
          <w:i/>
          <w:szCs w:val="20"/>
          <w:lang w:val="en-GB" w:eastAsia="en-GB"/>
        </w:rPr>
      </w:pPr>
      <w:r w:rsidRPr="00576DAF">
        <w:rPr>
          <w:rFonts w:hint="eastAsia"/>
          <w:i/>
          <w:szCs w:val="20"/>
          <w:lang w:val="en-GB" w:eastAsia="en-GB"/>
        </w:rPr>
        <w:t>C</w:t>
      </w:r>
      <w:r w:rsidRPr="00576DAF">
        <w:rPr>
          <w:i/>
          <w:szCs w:val="20"/>
          <w:lang w:val="en-GB" w:eastAsia="en-GB"/>
        </w:rPr>
        <w:t>ase#</w:t>
      </w:r>
      <w:r>
        <w:rPr>
          <w:i/>
          <w:szCs w:val="20"/>
          <w:lang w:val="en-GB" w:eastAsia="en-GB"/>
        </w:rPr>
        <w:t>32</w:t>
      </w:r>
      <w:r w:rsidRPr="00576DAF">
        <w:rPr>
          <w:i/>
          <w:szCs w:val="20"/>
          <w:lang w:val="en-GB" w:eastAsia="en-GB"/>
        </w:rPr>
        <w:t xml:space="preserve">: </w:t>
      </w:r>
      <w:r>
        <w:rPr>
          <w:i/>
          <w:szCs w:val="20"/>
          <w:lang w:val="en-GB" w:eastAsia="en-GB"/>
        </w:rPr>
        <w:t>Orthogonal</w:t>
      </w:r>
      <w:r w:rsidRPr="00576DAF">
        <w:rPr>
          <w:i/>
          <w:szCs w:val="20"/>
          <w:lang w:val="en-GB" w:eastAsia="en-GB"/>
        </w:rPr>
        <w:t xml:space="preserve"> precoding, TDL</w:t>
      </w:r>
      <w:r>
        <w:rPr>
          <w:i/>
          <w:szCs w:val="20"/>
          <w:lang w:val="en-GB" w:eastAsia="en-GB"/>
        </w:rPr>
        <w:t>A30-10</w:t>
      </w:r>
      <w:r w:rsidRPr="00576DAF">
        <w:rPr>
          <w:i/>
          <w:szCs w:val="20"/>
          <w:lang w:val="en-GB" w:eastAsia="en-GB"/>
        </w:rPr>
        <w:t xml:space="preserve">, </w:t>
      </w:r>
      <w:r>
        <w:rPr>
          <w:i/>
          <w:szCs w:val="20"/>
          <w:lang w:val="en-GB" w:eastAsia="en-GB"/>
        </w:rPr>
        <w:t>XP medium</w:t>
      </w:r>
      <w:r w:rsidRPr="00576DAF">
        <w:rPr>
          <w:i/>
          <w:szCs w:val="20"/>
          <w:lang w:val="en-GB" w:eastAsia="en-GB"/>
        </w:rPr>
        <w:t xml:space="preserve">, MCS </w:t>
      </w:r>
      <w:r>
        <w:rPr>
          <w:i/>
          <w:szCs w:val="20"/>
          <w:lang w:val="en-GB" w:eastAsia="en-GB"/>
        </w:rPr>
        <w:t>13</w:t>
      </w:r>
      <w:r w:rsidRPr="00576DAF">
        <w:rPr>
          <w:i/>
          <w:szCs w:val="20"/>
          <w:lang w:val="en-GB" w:eastAsia="en-GB"/>
        </w:rPr>
        <w:t xml:space="preserve"> (Table 1) for Target UE, </w:t>
      </w:r>
      <w:r>
        <w:rPr>
          <w:i/>
          <w:szCs w:val="20"/>
          <w:lang w:val="en-GB" w:eastAsia="en-GB"/>
        </w:rPr>
        <w:t>QPSK</w:t>
      </w:r>
      <w:r w:rsidRPr="00576DAF">
        <w:rPr>
          <w:i/>
          <w:szCs w:val="20"/>
          <w:lang w:val="en-GB" w:eastAsia="en-GB"/>
        </w:rPr>
        <w:t xml:space="preserve"> for co-UE, full FDRA for the co-UE</w:t>
      </w:r>
    </w:p>
    <w:p w14:paraId="6F0C7164" w14:textId="77777777" w:rsidR="00E6359C" w:rsidRPr="00656456" w:rsidRDefault="00E6359C" w:rsidP="00E6359C">
      <w:pPr>
        <w:adjustRightInd w:val="0"/>
        <w:snapToGrid w:val="0"/>
        <w:spacing w:after="180"/>
        <w:rPr>
          <w:i/>
          <w:szCs w:val="20"/>
        </w:rPr>
      </w:pPr>
      <w:r w:rsidRPr="00C6236C">
        <w:rPr>
          <w:rFonts w:eastAsia="宋体"/>
          <w:b/>
          <w:i/>
          <w:szCs w:val="20"/>
          <w:lang w:eastAsia="zh-CN"/>
        </w:rPr>
        <w:t xml:space="preserve">Proposal </w:t>
      </w:r>
      <w:r>
        <w:rPr>
          <w:rFonts w:eastAsia="宋体"/>
          <w:b/>
          <w:i/>
          <w:szCs w:val="20"/>
          <w:lang w:eastAsia="zh-CN"/>
        </w:rPr>
        <w:t>4</w:t>
      </w:r>
      <w:r w:rsidRPr="00C6236C">
        <w:rPr>
          <w:rFonts w:eastAsia="宋体"/>
          <w:b/>
          <w:i/>
          <w:szCs w:val="20"/>
          <w:lang w:eastAsia="zh-CN"/>
        </w:rPr>
        <w:t>:</w:t>
      </w:r>
      <w:r w:rsidRPr="00C6236C">
        <w:rPr>
          <w:rFonts w:eastAsia="宋体"/>
          <w:i/>
          <w:szCs w:val="20"/>
          <w:lang w:eastAsia="zh-CN"/>
        </w:rPr>
        <w:t xml:space="preserve"> For t</w:t>
      </w:r>
      <w:r w:rsidRPr="00656456">
        <w:rPr>
          <w:rFonts w:eastAsia="宋体"/>
          <w:i/>
          <w:szCs w:val="20"/>
          <w:lang w:eastAsia="zh-CN"/>
        </w:rPr>
        <w:t>he RRC assistant information configuration on the MCS table</w:t>
      </w:r>
      <w:r w:rsidRPr="00656456">
        <w:rPr>
          <w:i/>
          <w:szCs w:val="20"/>
        </w:rPr>
        <w:t>, the RRC configuration on MCS Table should be ‘256QAM MCS Table’ for tests without modulation order blind detection.</w:t>
      </w:r>
    </w:p>
    <w:p w14:paraId="4B67058F" w14:textId="515B6F06" w:rsidR="00E6359C" w:rsidRDefault="00E6359C" w:rsidP="00E6359C">
      <w:pPr>
        <w:overflowPunct w:val="0"/>
        <w:autoSpaceDE w:val="0"/>
        <w:autoSpaceDN w:val="0"/>
        <w:adjustRightInd w:val="0"/>
        <w:snapToGrid w:val="0"/>
        <w:spacing w:after="120"/>
        <w:textAlignment w:val="baseline"/>
        <w:rPr>
          <w:i/>
          <w:szCs w:val="20"/>
        </w:rPr>
      </w:pPr>
      <w:r w:rsidRPr="00C6236C">
        <w:rPr>
          <w:rFonts w:eastAsia="宋体"/>
          <w:b/>
          <w:i/>
          <w:szCs w:val="20"/>
          <w:lang w:eastAsia="zh-CN"/>
        </w:rPr>
        <w:t xml:space="preserve">Proposal </w:t>
      </w:r>
      <w:r>
        <w:rPr>
          <w:rFonts w:eastAsia="宋体"/>
          <w:b/>
          <w:i/>
          <w:szCs w:val="20"/>
          <w:lang w:eastAsia="zh-CN"/>
        </w:rPr>
        <w:t>5</w:t>
      </w:r>
      <w:r w:rsidRPr="00C6236C">
        <w:rPr>
          <w:rFonts w:eastAsia="宋体"/>
          <w:b/>
          <w:i/>
          <w:szCs w:val="20"/>
          <w:lang w:eastAsia="zh-CN"/>
        </w:rPr>
        <w:t>:</w:t>
      </w:r>
      <w:r w:rsidRPr="00C6236C">
        <w:rPr>
          <w:rFonts w:eastAsia="宋体"/>
          <w:i/>
          <w:szCs w:val="20"/>
          <w:lang w:eastAsia="zh-CN"/>
        </w:rPr>
        <w:t xml:space="preserve"> </w:t>
      </w:r>
      <w:r>
        <w:rPr>
          <w:rFonts w:eastAsia="宋体"/>
          <w:i/>
          <w:szCs w:val="20"/>
          <w:lang w:eastAsia="zh-CN"/>
        </w:rPr>
        <w:t>I</w:t>
      </w:r>
      <w:r w:rsidRPr="00876B38">
        <w:rPr>
          <w:rFonts w:eastAsia="宋体"/>
          <w:i/>
          <w:szCs w:val="20"/>
          <w:lang w:eastAsia="zh-CN"/>
        </w:rPr>
        <w:t>ntroduce applicability rule to skip tests with modulation order indicated for UEs capable of BD MO</w:t>
      </w:r>
      <w:r w:rsidRPr="00656456">
        <w:rPr>
          <w:i/>
          <w:szCs w:val="20"/>
        </w:rPr>
        <w:t>.</w:t>
      </w:r>
    </w:p>
    <w:p w14:paraId="2D7D0AA7" w14:textId="77777777" w:rsidR="003D3323" w:rsidRPr="003D3323" w:rsidRDefault="003D3323" w:rsidP="003D3323">
      <w:pPr>
        <w:overflowPunct w:val="0"/>
        <w:autoSpaceDE w:val="0"/>
        <w:autoSpaceDN w:val="0"/>
        <w:adjustRightInd w:val="0"/>
        <w:snapToGrid w:val="0"/>
        <w:spacing w:after="120"/>
        <w:textAlignment w:val="baseline"/>
        <w:rPr>
          <w:rFonts w:eastAsiaTheme="minorEastAsia"/>
          <w:i/>
          <w:szCs w:val="20"/>
          <w:lang w:eastAsia="zh-CN"/>
        </w:rPr>
      </w:pPr>
      <w:r w:rsidRPr="00C6236C">
        <w:rPr>
          <w:rFonts w:eastAsia="宋体"/>
          <w:b/>
          <w:i/>
          <w:szCs w:val="20"/>
          <w:lang w:eastAsia="zh-CN"/>
        </w:rPr>
        <w:t xml:space="preserve">Proposal </w:t>
      </w:r>
      <w:r>
        <w:rPr>
          <w:rFonts w:eastAsia="宋体"/>
          <w:b/>
          <w:i/>
          <w:szCs w:val="20"/>
          <w:lang w:eastAsia="zh-CN"/>
        </w:rPr>
        <w:t>6</w:t>
      </w:r>
      <w:r w:rsidRPr="00C6236C">
        <w:rPr>
          <w:rFonts w:eastAsia="宋体"/>
          <w:b/>
          <w:i/>
          <w:szCs w:val="20"/>
          <w:lang w:eastAsia="zh-CN"/>
        </w:rPr>
        <w:t>:</w:t>
      </w:r>
      <w:r w:rsidRPr="00C6236C">
        <w:rPr>
          <w:rFonts w:eastAsia="宋体"/>
          <w:i/>
          <w:szCs w:val="20"/>
          <w:lang w:eastAsia="zh-CN"/>
        </w:rPr>
        <w:t xml:space="preserve"> </w:t>
      </w:r>
      <w:r w:rsidRPr="003D3323">
        <w:rPr>
          <w:rFonts w:eastAsiaTheme="minorEastAsia"/>
          <w:i/>
          <w:szCs w:val="20"/>
          <w:lang w:eastAsia="zh-CN"/>
        </w:rPr>
        <w:t>Use the following UE demodulation requirement definition rule:</w:t>
      </w:r>
    </w:p>
    <w:p w14:paraId="3BBF1B09" w14:textId="1FD2FEF0" w:rsidR="003D3323" w:rsidRPr="003D3323" w:rsidRDefault="003D3323" w:rsidP="00E6359C">
      <w:pPr>
        <w:widowControl w:val="0"/>
        <w:numPr>
          <w:ilvl w:val="1"/>
          <w:numId w:val="36"/>
        </w:numPr>
        <w:tabs>
          <w:tab w:val="left" w:pos="484"/>
          <w:tab w:val="left" w:pos="709"/>
          <w:tab w:val="left" w:pos="1440"/>
          <w:tab w:val="left" w:pos="1701"/>
        </w:tabs>
        <w:overflowPunct w:val="0"/>
        <w:autoSpaceDE w:val="0"/>
        <w:autoSpaceDN w:val="0"/>
        <w:adjustRightInd w:val="0"/>
        <w:snapToGrid w:val="0"/>
        <w:spacing w:after="120"/>
        <w:ind w:leftChars="213" w:left="709" w:hanging="283"/>
        <w:textAlignment w:val="baseline"/>
        <w:rPr>
          <w:rFonts w:eastAsiaTheme="minorEastAsia" w:hint="eastAsia"/>
          <w:i/>
          <w:szCs w:val="20"/>
          <w:lang w:val="en-GB" w:eastAsia="zh-CN"/>
        </w:rPr>
      </w:pPr>
      <w:r w:rsidRPr="003D3323">
        <w:rPr>
          <w:i/>
          <w:szCs w:val="20"/>
          <w:lang w:eastAsia="zh-CN"/>
        </w:rPr>
        <w:t xml:space="preserve">RAN4 does not consider the farthest result(s) from the ideal AVERAGE value, until the span becomes 2.5 dB or less. The final requirements are derived from AVERAGE impairment results with the corresponding ideal results whose span is within 2.5 </w:t>
      </w:r>
      <w:proofErr w:type="spellStart"/>
      <w:r w:rsidRPr="003D3323">
        <w:rPr>
          <w:i/>
          <w:szCs w:val="20"/>
          <w:lang w:eastAsia="zh-CN"/>
        </w:rPr>
        <w:t>dB.</w:t>
      </w:r>
      <w:bookmarkStart w:id="0" w:name="_GoBack"/>
      <w:bookmarkEnd w:id="0"/>
      <w:proofErr w:type="spellEnd"/>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21AF7DBC" w:rsidR="00372065" w:rsidRDefault="00C6236C" w:rsidP="00C6236C">
      <w:pPr>
        <w:pStyle w:val="2"/>
        <w:numPr>
          <w:ilvl w:val="0"/>
          <w:numId w:val="0"/>
        </w:numPr>
        <w:rPr>
          <w:sz w:val="20"/>
          <w:szCs w:val="20"/>
        </w:rPr>
      </w:pPr>
      <w:r w:rsidRPr="00D56EFB">
        <w:rPr>
          <w:rFonts w:hint="eastAsia"/>
          <w:sz w:val="20"/>
          <w:szCs w:val="20"/>
        </w:rPr>
        <w:t>[</w:t>
      </w:r>
      <w:r w:rsidRPr="00D56EFB">
        <w:rPr>
          <w:sz w:val="20"/>
          <w:szCs w:val="20"/>
        </w:rPr>
        <w:t xml:space="preserve">1] </w:t>
      </w:r>
      <w:r w:rsidR="00814446" w:rsidRPr="00B85370">
        <w:rPr>
          <w:sz w:val="20"/>
          <w:szCs w:val="20"/>
        </w:rPr>
        <w:t>R4-240</w:t>
      </w:r>
      <w:r w:rsidR="006535A5">
        <w:rPr>
          <w:sz w:val="20"/>
          <w:szCs w:val="20"/>
        </w:rPr>
        <w:t>6114</w:t>
      </w:r>
      <w:r w:rsidR="00814446" w:rsidRPr="00B85370">
        <w:rPr>
          <w:sz w:val="20"/>
          <w:szCs w:val="20"/>
        </w:rPr>
        <w:t xml:space="preserve">, </w:t>
      </w:r>
      <w:r w:rsidR="006535A5" w:rsidRPr="006535A5">
        <w:rPr>
          <w:sz w:val="20"/>
          <w:szCs w:val="20"/>
        </w:rPr>
        <w:t>WF on the advanced receiver for MU-MIMO scenario</w:t>
      </w:r>
      <w:r w:rsidR="00814446" w:rsidRPr="00B85370">
        <w:rPr>
          <w:sz w:val="20"/>
          <w:szCs w:val="20"/>
        </w:rPr>
        <w:t>, China Telecom</w:t>
      </w:r>
    </w:p>
    <w:p w14:paraId="18755C80" w14:textId="3B60D893" w:rsidR="00320F96" w:rsidRDefault="00320F96" w:rsidP="00320F96">
      <w:pPr>
        <w:pStyle w:val="2"/>
        <w:numPr>
          <w:ilvl w:val="0"/>
          <w:numId w:val="0"/>
        </w:numPr>
        <w:rPr>
          <w:sz w:val="20"/>
          <w:szCs w:val="20"/>
        </w:rPr>
      </w:pPr>
      <w:r w:rsidRPr="00D56EFB">
        <w:rPr>
          <w:rFonts w:hint="eastAsia"/>
          <w:sz w:val="20"/>
          <w:szCs w:val="20"/>
        </w:rPr>
        <w:t>[</w:t>
      </w:r>
      <w:r>
        <w:rPr>
          <w:sz w:val="20"/>
          <w:szCs w:val="20"/>
        </w:rPr>
        <w:t>2</w:t>
      </w:r>
      <w:r w:rsidRPr="00D56EFB">
        <w:rPr>
          <w:sz w:val="20"/>
          <w:szCs w:val="20"/>
        </w:rPr>
        <w:t xml:space="preserve">] </w:t>
      </w:r>
      <w:r w:rsidRPr="00B85370">
        <w:rPr>
          <w:sz w:val="20"/>
          <w:szCs w:val="20"/>
        </w:rPr>
        <w:t>R4-240</w:t>
      </w:r>
      <w:r w:rsidR="006535A5">
        <w:rPr>
          <w:sz w:val="20"/>
          <w:szCs w:val="20"/>
        </w:rPr>
        <w:t>7114</w:t>
      </w:r>
      <w:r w:rsidRPr="00B85370">
        <w:rPr>
          <w:sz w:val="20"/>
          <w:szCs w:val="20"/>
        </w:rPr>
        <w:t xml:space="preserve">, </w:t>
      </w:r>
      <w:r w:rsidRPr="00320F96">
        <w:rPr>
          <w:sz w:val="20"/>
          <w:szCs w:val="20"/>
        </w:rPr>
        <w:t>Discussion on test parameters for the advanced receiver for MU-MIMO: Simulation results</w:t>
      </w:r>
      <w:r w:rsidRPr="00B85370">
        <w:rPr>
          <w:sz w:val="20"/>
          <w:szCs w:val="20"/>
        </w:rPr>
        <w:t>, China Telecom</w:t>
      </w:r>
    </w:p>
    <w:p w14:paraId="36392EA3" w14:textId="77777777" w:rsidR="00320F96" w:rsidRPr="00320F96" w:rsidRDefault="00320F96" w:rsidP="00C6236C">
      <w:pPr>
        <w:pStyle w:val="2"/>
        <w:numPr>
          <w:ilvl w:val="0"/>
          <w:numId w:val="0"/>
        </w:numPr>
        <w:rPr>
          <w:sz w:val="20"/>
          <w:szCs w:val="20"/>
        </w:rPr>
      </w:pPr>
    </w:p>
    <w:sectPr w:rsidR="00320F96" w:rsidRPr="00320F96"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8E1D9" w14:textId="77777777" w:rsidR="0057458A" w:rsidRDefault="0057458A" w:rsidP="00E7784C">
      <w:r>
        <w:separator/>
      </w:r>
    </w:p>
  </w:endnote>
  <w:endnote w:type="continuationSeparator" w:id="0">
    <w:p w14:paraId="0EAE7CF1" w14:textId="77777777" w:rsidR="0057458A" w:rsidRDefault="0057458A"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7B1FB3" w:rsidRPr="003B0AB3" w:rsidRDefault="007B1FB3" w:rsidP="00CB33AF">
    <w:pPr>
      <w:pStyle w:val="a9"/>
      <w:jc w:val="center"/>
      <w:rPr>
        <w:rFonts w:eastAsia="宋体"/>
        <w:lang w:eastAsia="zh-CN"/>
      </w:rPr>
    </w:pPr>
    <w:r>
      <w:fldChar w:fldCharType="begin"/>
    </w:r>
    <w:r>
      <w:instrText>PAGE   \* MERGEFORMAT</w:instrText>
    </w:r>
    <w:r>
      <w:fldChar w:fldCharType="separate"/>
    </w:r>
    <w:r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0B36E" w14:textId="77777777" w:rsidR="0057458A" w:rsidRDefault="0057458A" w:rsidP="00E7784C">
      <w:r>
        <w:separator/>
      </w:r>
    </w:p>
  </w:footnote>
  <w:footnote w:type="continuationSeparator" w:id="0">
    <w:p w14:paraId="7F2721E5" w14:textId="77777777" w:rsidR="0057458A" w:rsidRDefault="0057458A"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73E44"/>
    <w:multiLevelType w:val="hybridMultilevel"/>
    <w:tmpl w:val="E5A200C2"/>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7"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497625"/>
    <w:multiLevelType w:val="hybridMultilevel"/>
    <w:tmpl w:val="5C2EDEB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1"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2" w15:restartNumberingAfterBreak="0">
    <w:nsid w:val="5ED71F17"/>
    <w:multiLevelType w:val="hybridMultilevel"/>
    <w:tmpl w:val="DB247998"/>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6" w15:restartNumberingAfterBreak="0">
    <w:nsid w:val="6F0E396D"/>
    <w:multiLevelType w:val="hybridMultilevel"/>
    <w:tmpl w:val="A91C1CFC"/>
    <w:lvl w:ilvl="0" w:tplc="FFFFFFFF">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1A8B"/>
    <w:multiLevelType w:val="hybridMultilevel"/>
    <w:tmpl w:val="ACDC06D8"/>
    <w:lvl w:ilvl="0" w:tplc="E1088C2A">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num w:numId="1">
    <w:abstractNumId w:val="3"/>
  </w:num>
  <w:num w:numId="2">
    <w:abstractNumId w:val="15"/>
  </w:num>
  <w:num w:numId="3">
    <w:abstractNumId w:val="25"/>
  </w:num>
  <w:num w:numId="4">
    <w:abstractNumId w:val="10"/>
  </w:num>
  <w:num w:numId="5">
    <w:abstractNumId w:val="19"/>
  </w:num>
  <w:num w:numId="6">
    <w:abstractNumId w:val="10"/>
  </w:num>
  <w:num w:numId="7">
    <w:abstractNumId w:val="2"/>
  </w:num>
  <w:num w:numId="8">
    <w:abstractNumId w:val="6"/>
  </w:num>
  <w:num w:numId="9">
    <w:abstractNumId w:val="1"/>
  </w:num>
  <w:num w:numId="10">
    <w:abstractNumId w:val="13"/>
  </w:num>
  <w:num w:numId="11">
    <w:abstractNumId w:val="17"/>
  </w:num>
  <w:num w:numId="12">
    <w:abstractNumId w:val="27"/>
  </w:num>
  <w:num w:numId="13">
    <w:abstractNumId w:val="24"/>
  </w:num>
  <w:num w:numId="14">
    <w:abstractNumId w:val="8"/>
  </w:num>
  <w:num w:numId="15">
    <w:abstractNumId w:val="23"/>
  </w:num>
  <w:num w:numId="16">
    <w:abstractNumId w:val="9"/>
  </w:num>
  <w:num w:numId="17">
    <w:abstractNumId w:val="12"/>
  </w:num>
  <w:num w:numId="18">
    <w:abstractNumId w:val="21"/>
  </w:num>
  <w:num w:numId="19">
    <w:abstractNumId w:val="20"/>
  </w:num>
  <w:num w:numId="20">
    <w:abstractNumId w:val="10"/>
  </w:num>
  <w:num w:numId="21">
    <w:abstractNumId w:val="0"/>
  </w:num>
  <w:num w:numId="22">
    <w:abstractNumId w:val="22"/>
  </w:num>
  <w:num w:numId="23">
    <w:abstractNumId w:val="2"/>
  </w:num>
  <w:num w:numId="24">
    <w:abstractNumId w:val="14"/>
  </w:num>
  <w:num w:numId="25">
    <w:abstractNumId w:val="28"/>
  </w:num>
  <w:num w:numId="26">
    <w:abstractNumId w:val="26"/>
  </w:num>
  <w:num w:numId="27">
    <w:abstractNumId w:val="5"/>
  </w:num>
  <w:num w:numId="28">
    <w:abstractNumId w:val="16"/>
  </w:num>
  <w:num w:numId="29">
    <w:abstractNumId w:val="11"/>
  </w:num>
  <w:num w:numId="30">
    <w:abstractNumId w:val="4"/>
  </w:num>
  <w:num w:numId="31">
    <w:abstractNumId w:val="18"/>
  </w:num>
  <w:num w:numId="32">
    <w:abstractNumId w:val="19"/>
  </w:num>
  <w:num w:numId="33">
    <w:abstractNumId w:val="10"/>
  </w:num>
  <w:num w:numId="34">
    <w:abstractNumId w:val="2"/>
  </w:num>
  <w:num w:numId="35">
    <w:abstractNumId w:val="7"/>
  </w:num>
  <w:num w:numId="36">
    <w:abstractNumId w:val="10"/>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6B0E"/>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394"/>
    <w:rsid w:val="00120946"/>
    <w:rsid w:val="001209BC"/>
    <w:rsid w:val="00120BEA"/>
    <w:rsid w:val="00121A71"/>
    <w:rsid w:val="00122127"/>
    <w:rsid w:val="0012275C"/>
    <w:rsid w:val="001227D4"/>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4E9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148"/>
    <w:rsid w:val="00175F99"/>
    <w:rsid w:val="00176025"/>
    <w:rsid w:val="00176207"/>
    <w:rsid w:val="001764B4"/>
    <w:rsid w:val="00176FD1"/>
    <w:rsid w:val="00177636"/>
    <w:rsid w:val="0017773C"/>
    <w:rsid w:val="00177F78"/>
    <w:rsid w:val="0018169D"/>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5E73"/>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0B3D"/>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1C18"/>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0F96"/>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0D09"/>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82C"/>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8C2"/>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0C3"/>
    <w:rsid w:val="003C618E"/>
    <w:rsid w:val="003C6281"/>
    <w:rsid w:val="003C77E2"/>
    <w:rsid w:val="003C7C47"/>
    <w:rsid w:val="003D0372"/>
    <w:rsid w:val="003D046F"/>
    <w:rsid w:val="003D138A"/>
    <w:rsid w:val="003D2036"/>
    <w:rsid w:val="003D3323"/>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3A7F"/>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3C0"/>
    <w:rsid w:val="00420952"/>
    <w:rsid w:val="00421462"/>
    <w:rsid w:val="00421F9E"/>
    <w:rsid w:val="0042264E"/>
    <w:rsid w:val="00423580"/>
    <w:rsid w:val="00423EFD"/>
    <w:rsid w:val="00424155"/>
    <w:rsid w:val="00424802"/>
    <w:rsid w:val="00425784"/>
    <w:rsid w:val="0042598D"/>
    <w:rsid w:val="00425E4B"/>
    <w:rsid w:val="00426189"/>
    <w:rsid w:val="0042657D"/>
    <w:rsid w:val="0042671C"/>
    <w:rsid w:val="00427060"/>
    <w:rsid w:val="004274BB"/>
    <w:rsid w:val="004305B8"/>
    <w:rsid w:val="0043121E"/>
    <w:rsid w:val="004316B6"/>
    <w:rsid w:val="0043389B"/>
    <w:rsid w:val="004338D0"/>
    <w:rsid w:val="00434C4B"/>
    <w:rsid w:val="004355E2"/>
    <w:rsid w:val="0043704E"/>
    <w:rsid w:val="0043717E"/>
    <w:rsid w:val="0043736C"/>
    <w:rsid w:val="0044096B"/>
    <w:rsid w:val="004429C9"/>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2485"/>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B2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815"/>
    <w:rsid w:val="00556A22"/>
    <w:rsid w:val="005604EF"/>
    <w:rsid w:val="00560EA4"/>
    <w:rsid w:val="0056180C"/>
    <w:rsid w:val="005618E8"/>
    <w:rsid w:val="00562007"/>
    <w:rsid w:val="005628BA"/>
    <w:rsid w:val="00562E6D"/>
    <w:rsid w:val="00563634"/>
    <w:rsid w:val="0056388D"/>
    <w:rsid w:val="00564CFF"/>
    <w:rsid w:val="005660AA"/>
    <w:rsid w:val="00566B59"/>
    <w:rsid w:val="005679CE"/>
    <w:rsid w:val="00567E96"/>
    <w:rsid w:val="00572123"/>
    <w:rsid w:val="005724C0"/>
    <w:rsid w:val="00573FF9"/>
    <w:rsid w:val="0057458A"/>
    <w:rsid w:val="00575177"/>
    <w:rsid w:val="00576404"/>
    <w:rsid w:val="00576DAF"/>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614"/>
    <w:rsid w:val="005A6D61"/>
    <w:rsid w:val="005A7DC4"/>
    <w:rsid w:val="005B0293"/>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16AB"/>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24"/>
    <w:rsid w:val="006100CF"/>
    <w:rsid w:val="00610946"/>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35A5"/>
    <w:rsid w:val="00653AED"/>
    <w:rsid w:val="00655867"/>
    <w:rsid w:val="0065596F"/>
    <w:rsid w:val="00656456"/>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5B9"/>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14EA"/>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24"/>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D93"/>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27C"/>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2C6"/>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1FB3"/>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2E27"/>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446"/>
    <w:rsid w:val="00814D17"/>
    <w:rsid w:val="00814EFF"/>
    <w:rsid w:val="0081502B"/>
    <w:rsid w:val="0081511C"/>
    <w:rsid w:val="008157B2"/>
    <w:rsid w:val="00815ADD"/>
    <w:rsid w:val="008161A2"/>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5993"/>
    <w:rsid w:val="008365FB"/>
    <w:rsid w:val="008373D0"/>
    <w:rsid w:val="008416BB"/>
    <w:rsid w:val="00841DB1"/>
    <w:rsid w:val="008420D2"/>
    <w:rsid w:val="00843A1B"/>
    <w:rsid w:val="00843F24"/>
    <w:rsid w:val="008453D3"/>
    <w:rsid w:val="00845541"/>
    <w:rsid w:val="008456C6"/>
    <w:rsid w:val="008458EE"/>
    <w:rsid w:val="0084592D"/>
    <w:rsid w:val="00845F70"/>
    <w:rsid w:val="00846B5F"/>
    <w:rsid w:val="008471F8"/>
    <w:rsid w:val="00850A8E"/>
    <w:rsid w:val="00851BBA"/>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1D"/>
    <w:rsid w:val="00870CE5"/>
    <w:rsid w:val="0087156C"/>
    <w:rsid w:val="0087168C"/>
    <w:rsid w:val="00871C50"/>
    <w:rsid w:val="0087266C"/>
    <w:rsid w:val="0087289B"/>
    <w:rsid w:val="00872F39"/>
    <w:rsid w:val="00873DAC"/>
    <w:rsid w:val="0087411A"/>
    <w:rsid w:val="00874EE9"/>
    <w:rsid w:val="00876526"/>
    <w:rsid w:val="00876613"/>
    <w:rsid w:val="00876B38"/>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229"/>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AC"/>
    <w:rsid w:val="008A0CC1"/>
    <w:rsid w:val="008A10DB"/>
    <w:rsid w:val="008A2D9A"/>
    <w:rsid w:val="008A389A"/>
    <w:rsid w:val="008A4891"/>
    <w:rsid w:val="008A4C73"/>
    <w:rsid w:val="008A4CB6"/>
    <w:rsid w:val="008A4CBC"/>
    <w:rsid w:val="008A5C7E"/>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571"/>
    <w:rsid w:val="00926E82"/>
    <w:rsid w:val="009300B3"/>
    <w:rsid w:val="00930ADA"/>
    <w:rsid w:val="00930B20"/>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20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9E0"/>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B1E"/>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0CAE"/>
    <w:rsid w:val="00AA10AD"/>
    <w:rsid w:val="00AA10EA"/>
    <w:rsid w:val="00AA2FF9"/>
    <w:rsid w:val="00AA51FA"/>
    <w:rsid w:val="00AA6E4B"/>
    <w:rsid w:val="00AA6F3D"/>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27F6C"/>
    <w:rsid w:val="00B31524"/>
    <w:rsid w:val="00B32482"/>
    <w:rsid w:val="00B32F31"/>
    <w:rsid w:val="00B3327A"/>
    <w:rsid w:val="00B33C9C"/>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4FEA"/>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12F"/>
    <w:rsid w:val="00B84CB3"/>
    <w:rsid w:val="00B8558A"/>
    <w:rsid w:val="00B865E6"/>
    <w:rsid w:val="00B86E5E"/>
    <w:rsid w:val="00B87EDA"/>
    <w:rsid w:val="00B90143"/>
    <w:rsid w:val="00B904A6"/>
    <w:rsid w:val="00B90DB8"/>
    <w:rsid w:val="00B91AE6"/>
    <w:rsid w:val="00B924CB"/>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470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D7E2F"/>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02"/>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AF0"/>
    <w:rsid w:val="00C46CD8"/>
    <w:rsid w:val="00C471F7"/>
    <w:rsid w:val="00C5089B"/>
    <w:rsid w:val="00C50E3A"/>
    <w:rsid w:val="00C5146D"/>
    <w:rsid w:val="00C51499"/>
    <w:rsid w:val="00C5210B"/>
    <w:rsid w:val="00C53149"/>
    <w:rsid w:val="00C54AA9"/>
    <w:rsid w:val="00C54C73"/>
    <w:rsid w:val="00C550CB"/>
    <w:rsid w:val="00C55B1A"/>
    <w:rsid w:val="00C565E1"/>
    <w:rsid w:val="00C56B92"/>
    <w:rsid w:val="00C57D89"/>
    <w:rsid w:val="00C60227"/>
    <w:rsid w:val="00C61A40"/>
    <w:rsid w:val="00C62094"/>
    <w:rsid w:val="00C620A5"/>
    <w:rsid w:val="00C6236C"/>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A5C"/>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37DB"/>
    <w:rsid w:val="00C94EA0"/>
    <w:rsid w:val="00C9572D"/>
    <w:rsid w:val="00C97ABB"/>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688"/>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4F23"/>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1BBF"/>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35C3"/>
    <w:rsid w:val="00E14F3C"/>
    <w:rsid w:val="00E16265"/>
    <w:rsid w:val="00E16456"/>
    <w:rsid w:val="00E166AC"/>
    <w:rsid w:val="00E16ED8"/>
    <w:rsid w:val="00E17F0F"/>
    <w:rsid w:val="00E20F62"/>
    <w:rsid w:val="00E21277"/>
    <w:rsid w:val="00E221F9"/>
    <w:rsid w:val="00E22350"/>
    <w:rsid w:val="00E23DCA"/>
    <w:rsid w:val="00E24175"/>
    <w:rsid w:val="00E246F8"/>
    <w:rsid w:val="00E26867"/>
    <w:rsid w:val="00E26C80"/>
    <w:rsid w:val="00E2726C"/>
    <w:rsid w:val="00E2752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6D6A"/>
    <w:rsid w:val="00E579EE"/>
    <w:rsid w:val="00E6002D"/>
    <w:rsid w:val="00E60114"/>
    <w:rsid w:val="00E627E6"/>
    <w:rsid w:val="00E6359C"/>
    <w:rsid w:val="00E648C1"/>
    <w:rsid w:val="00E64E79"/>
    <w:rsid w:val="00E66282"/>
    <w:rsid w:val="00E66344"/>
    <w:rsid w:val="00E66391"/>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61E5"/>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36B"/>
    <w:rsid w:val="00F674D0"/>
    <w:rsid w:val="00F679FE"/>
    <w:rsid w:val="00F67E63"/>
    <w:rsid w:val="00F700AC"/>
    <w:rsid w:val="00F71357"/>
    <w:rsid w:val="00F71845"/>
    <w:rsid w:val="00F71891"/>
    <w:rsid w:val="00F718C1"/>
    <w:rsid w:val="00F726B2"/>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159"/>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AA2"/>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 w:type="paragraph" w:customStyle="1" w:styleId="NotDone">
    <w:name w:val="Not Done"/>
    <w:basedOn w:val="a"/>
    <w:rsid w:val="00713D93"/>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宋体" w:hAnsi="Arial"/>
      <w:b/>
      <w:color w:val="FF0000"/>
      <w:szCs w:val="20"/>
      <w:lang w:val="en-GB"/>
    </w:rPr>
  </w:style>
  <w:style w:type="table" w:customStyle="1" w:styleId="TableGrid2">
    <w:name w:val="TableGrid2"/>
    <w:basedOn w:val="a2"/>
    <w:qFormat/>
    <w:rsid w:val="00876B38"/>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23852823">
      <w:bodyDiv w:val="1"/>
      <w:marLeft w:val="0"/>
      <w:marRight w:val="0"/>
      <w:marTop w:val="0"/>
      <w:marBottom w:val="0"/>
      <w:divBdr>
        <w:top w:val="none" w:sz="0" w:space="0" w:color="auto"/>
        <w:left w:val="none" w:sz="0" w:space="0" w:color="auto"/>
        <w:bottom w:val="none" w:sz="0" w:space="0" w:color="auto"/>
        <w:right w:val="none" w:sz="0" w:space="0" w:color="auto"/>
      </w:divBdr>
    </w:div>
    <w:div w:id="64482187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1909479">
      <w:bodyDiv w:val="1"/>
      <w:marLeft w:val="0"/>
      <w:marRight w:val="0"/>
      <w:marTop w:val="0"/>
      <w:marBottom w:val="0"/>
      <w:divBdr>
        <w:top w:val="none" w:sz="0" w:space="0" w:color="auto"/>
        <w:left w:val="none" w:sz="0" w:space="0" w:color="auto"/>
        <w:bottom w:val="none" w:sz="0" w:space="0" w:color="auto"/>
        <w:right w:val="none" w:sz="0" w:space="0" w:color="auto"/>
      </w:divBdr>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24750037">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375098">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19820260">
      <w:bodyDiv w:val="1"/>
      <w:marLeft w:val="0"/>
      <w:marRight w:val="0"/>
      <w:marTop w:val="0"/>
      <w:marBottom w:val="0"/>
      <w:divBdr>
        <w:top w:val="none" w:sz="0" w:space="0" w:color="auto"/>
        <w:left w:val="none" w:sz="0" w:space="0" w:color="auto"/>
        <w:bottom w:val="none" w:sz="0" w:space="0" w:color="auto"/>
        <w:right w:val="none" w:sz="0" w:space="0" w:color="auto"/>
      </w:divBdr>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4357689">
      <w:bodyDiv w:val="1"/>
      <w:marLeft w:val="0"/>
      <w:marRight w:val="0"/>
      <w:marTop w:val="0"/>
      <w:marBottom w:val="0"/>
      <w:divBdr>
        <w:top w:val="none" w:sz="0" w:space="0" w:color="auto"/>
        <w:left w:val="none" w:sz="0" w:space="0" w:color="auto"/>
        <w:bottom w:val="none" w:sz="0" w:space="0" w:color="auto"/>
        <w:right w:val="none" w:sz="0" w:space="0" w:color="auto"/>
      </w:divBdr>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24001330">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1032516">
      <w:bodyDiv w:val="1"/>
      <w:marLeft w:val="0"/>
      <w:marRight w:val="0"/>
      <w:marTop w:val="0"/>
      <w:marBottom w:val="0"/>
      <w:divBdr>
        <w:top w:val="none" w:sz="0" w:space="0" w:color="auto"/>
        <w:left w:val="none" w:sz="0" w:space="0" w:color="auto"/>
        <w:bottom w:val="none" w:sz="0" w:space="0" w:color="auto"/>
        <w:right w:val="none" w:sz="0" w:space="0" w:color="auto"/>
      </w:divBdr>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38240096">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0F1215-5F6B-453B-9FB9-2D1F453D0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1384</Words>
  <Characters>7891</Characters>
  <Application>Microsoft Office Word</Application>
  <DocSecurity>0</DocSecurity>
  <Lines>65</Lines>
  <Paragraphs>18</Paragraphs>
  <ScaleCrop>false</ScaleCrop>
  <Company>Microsoft</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32</cp:revision>
  <cp:lastPrinted>2015-02-02T04:17:00Z</cp:lastPrinted>
  <dcterms:created xsi:type="dcterms:W3CDTF">2023-08-11T14:08:00Z</dcterms:created>
  <dcterms:modified xsi:type="dcterms:W3CDTF">2024-05-13T07:20:00Z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